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15D4" w:rsidRDefault="00D315D4" w:rsidP="00D315D4">
      <w:pPr>
        <w:spacing w:after="0"/>
        <w:rPr>
          <w:rFonts w:ascii="Times New Roman" w:eastAsia="Times New Roman" w:hAnsi="Times New Roman" w:cs="Times New Roman"/>
          <w:b/>
          <w:color w:val="231F20"/>
          <w:sz w:val="44"/>
        </w:rPr>
      </w:pPr>
      <w:bookmarkStart w:id="0" w:name="_GoBack"/>
      <w:r>
        <w:rPr>
          <w:rFonts w:ascii="Times New Roman" w:eastAsia="Times New Roman" w:hAnsi="Times New Roman" w:cs="Times New Roman"/>
          <w:b/>
          <w:noProof/>
          <w:color w:val="231F20"/>
          <w:sz w:val="44"/>
        </w:rPr>
        <w:drawing>
          <wp:inline distT="0" distB="0" distL="0" distR="0" wp14:anchorId="7D19902F">
            <wp:extent cx="6242625" cy="83445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4895" cy="8347570"/>
                    </a:xfrm>
                    <a:prstGeom prst="rect">
                      <a:avLst/>
                    </a:prstGeom>
                    <a:noFill/>
                  </pic:spPr>
                </pic:pic>
              </a:graphicData>
            </a:graphic>
          </wp:inline>
        </w:drawing>
      </w:r>
      <w:bookmarkEnd w:id="0"/>
    </w:p>
    <w:p w:rsidR="0002550E" w:rsidRDefault="00DE076B">
      <w:pPr>
        <w:spacing w:after="0"/>
        <w:ind w:left="2207"/>
      </w:pPr>
      <w:r>
        <w:rPr>
          <w:rFonts w:ascii="Times New Roman" w:eastAsia="Times New Roman" w:hAnsi="Times New Roman" w:cs="Times New Roman"/>
          <w:b/>
          <w:color w:val="231F20"/>
          <w:sz w:val="44"/>
        </w:rPr>
        <w:t xml:space="preserve">Ex-Hacienda de </w:t>
      </w:r>
      <w:proofErr w:type="spellStart"/>
      <w:r>
        <w:rPr>
          <w:rFonts w:ascii="Times New Roman" w:eastAsia="Times New Roman" w:hAnsi="Times New Roman" w:cs="Times New Roman"/>
          <w:b/>
          <w:color w:val="231F20"/>
          <w:sz w:val="44"/>
        </w:rPr>
        <w:t>Ocotza</w:t>
      </w:r>
      <w:proofErr w:type="spellEnd"/>
    </w:p>
    <w:p w:rsidR="0002550E" w:rsidRDefault="00DE076B">
      <w:pPr>
        <w:spacing w:after="1648"/>
        <w:ind w:left="3322"/>
      </w:pPr>
      <w:r>
        <w:rPr>
          <w:rFonts w:ascii="Times New Roman" w:eastAsia="Times New Roman" w:hAnsi="Times New Roman" w:cs="Times New Roman"/>
          <w:color w:val="231F20"/>
          <w:sz w:val="24"/>
        </w:rPr>
        <w:lastRenderedPageBreak/>
        <w:t>CCIEH: HGOIXM045</w:t>
      </w:r>
    </w:p>
    <w:p w:rsidR="0002550E" w:rsidRDefault="00DE076B">
      <w:pPr>
        <w:spacing w:after="2156"/>
        <w:ind w:left="-284"/>
      </w:pPr>
      <w:r>
        <w:rPr>
          <w:noProof/>
        </w:rPr>
        <w:drawing>
          <wp:inline distT="0" distB="0" distL="0" distR="0">
            <wp:extent cx="5974081" cy="4431793"/>
            <wp:effectExtent l="0" t="0" r="0" b="0"/>
            <wp:docPr id="10429" name="Picture 10429"/>
            <wp:cNvGraphicFramePr/>
            <a:graphic xmlns:a="http://schemas.openxmlformats.org/drawingml/2006/main">
              <a:graphicData uri="http://schemas.openxmlformats.org/drawingml/2006/picture">
                <pic:pic xmlns:pic="http://schemas.openxmlformats.org/drawingml/2006/picture">
                  <pic:nvPicPr>
                    <pic:cNvPr id="10429" name="Picture 10429"/>
                    <pic:cNvPicPr/>
                  </pic:nvPicPr>
                  <pic:blipFill>
                    <a:blip r:embed="rId6"/>
                    <a:stretch>
                      <a:fillRect/>
                    </a:stretch>
                  </pic:blipFill>
                  <pic:spPr>
                    <a:xfrm>
                      <a:off x="0" y="0"/>
                      <a:ext cx="5974081" cy="4431793"/>
                    </a:xfrm>
                    <a:prstGeom prst="rect">
                      <a:avLst/>
                    </a:prstGeom>
                  </pic:spPr>
                </pic:pic>
              </a:graphicData>
            </a:graphic>
          </wp:inline>
        </w:drawing>
      </w:r>
    </w:p>
    <w:p w:rsidR="0002550E" w:rsidRDefault="00DE076B">
      <w:pPr>
        <w:spacing w:after="0"/>
        <w:jc w:val="right"/>
      </w:pPr>
      <w:r>
        <w:rPr>
          <w:rFonts w:ascii="Times New Roman" w:eastAsia="Times New Roman" w:hAnsi="Times New Roman" w:cs="Times New Roman"/>
          <w:color w:val="231F20"/>
          <w:sz w:val="24"/>
        </w:rPr>
        <w:t xml:space="preserve">Ex-Hacienda de </w:t>
      </w:r>
      <w:proofErr w:type="spellStart"/>
      <w:r>
        <w:rPr>
          <w:rFonts w:ascii="Times New Roman" w:eastAsia="Times New Roman" w:hAnsi="Times New Roman" w:cs="Times New Roman"/>
          <w:color w:val="231F20"/>
          <w:sz w:val="24"/>
        </w:rPr>
        <w:t>Ocotza</w:t>
      </w:r>
      <w:proofErr w:type="spellEnd"/>
      <w:r>
        <w:rPr>
          <w:rFonts w:ascii="Times New Roman" w:eastAsia="Times New Roman" w:hAnsi="Times New Roman" w:cs="Times New Roman"/>
          <w:color w:val="231F20"/>
          <w:sz w:val="24"/>
        </w:rPr>
        <w:t>: 130300096</w:t>
      </w:r>
    </w:p>
    <w:p w:rsidR="0002550E" w:rsidRDefault="00DE076B">
      <w:pPr>
        <w:spacing w:after="0"/>
        <w:ind w:right="230"/>
        <w:jc w:val="center"/>
      </w:pPr>
      <w:r>
        <w:rPr>
          <w:rFonts w:ascii="Times New Roman" w:eastAsia="Times New Roman" w:hAnsi="Times New Roman" w:cs="Times New Roman"/>
          <w:b/>
        </w:rPr>
        <w:t xml:space="preserve"> </w:t>
      </w:r>
    </w:p>
    <w:p w:rsidR="0002550E" w:rsidRDefault="00DE076B">
      <w:pPr>
        <w:spacing w:after="0"/>
        <w:ind w:right="230"/>
        <w:jc w:val="center"/>
      </w:pPr>
      <w:r>
        <w:rPr>
          <w:rFonts w:ascii="Times New Roman" w:eastAsia="Times New Roman" w:hAnsi="Times New Roman" w:cs="Times New Roman"/>
          <w:b/>
        </w:rPr>
        <w:t xml:space="preserve"> </w:t>
      </w:r>
    </w:p>
    <w:p w:rsidR="0002550E" w:rsidRDefault="00DE076B">
      <w:pPr>
        <w:spacing w:after="0"/>
        <w:ind w:right="230"/>
        <w:jc w:val="center"/>
      </w:pPr>
      <w:r>
        <w:rPr>
          <w:rFonts w:ascii="Times New Roman" w:eastAsia="Times New Roman" w:hAnsi="Times New Roman" w:cs="Times New Roman"/>
          <w:b/>
        </w:rPr>
        <w:t xml:space="preserve"> </w:t>
      </w:r>
    </w:p>
    <w:p w:rsidR="0002550E" w:rsidRDefault="00DE076B">
      <w:pPr>
        <w:spacing w:after="0"/>
        <w:ind w:right="230"/>
        <w:jc w:val="center"/>
      </w:pPr>
      <w:r>
        <w:rPr>
          <w:rFonts w:ascii="Times New Roman" w:eastAsia="Times New Roman" w:hAnsi="Times New Roman" w:cs="Times New Roman"/>
          <w:b/>
        </w:rPr>
        <w:t xml:space="preserve"> </w:t>
      </w:r>
    </w:p>
    <w:p w:rsidR="0002550E" w:rsidRDefault="00DE076B">
      <w:pPr>
        <w:spacing w:after="0"/>
        <w:ind w:right="230"/>
        <w:jc w:val="center"/>
      </w:pPr>
      <w:r>
        <w:rPr>
          <w:rFonts w:ascii="Times New Roman" w:eastAsia="Times New Roman" w:hAnsi="Times New Roman" w:cs="Times New Roman"/>
          <w:b/>
        </w:rPr>
        <w:t xml:space="preserve"> </w:t>
      </w:r>
    </w:p>
    <w:p w:rsidR="0002550E" w:rsidRDefault="00DE076B">
      <w:pPr>
        <w:spacing w:after="0"/>
        <w:ind w:right="230"/>
        <w:jc w:val="center"/>
      </w:pPr>
      <w:r>
        <w:rPr>
          <w:rFonts w:ascii="Times New Roman" w:eastAsia="Times New Roman" w:hAnsi="Times New Roman" w:cs="Times New Roman"/>
          <w:b/>
        </w:rPr>
        <w:t xml:space="preserve"> </w:t>
      </w:r>
    </w:p>
    <w:p w:rsidR="0002550E" w:rsidRDefault="00DE076B">
      <w:pPr>
        <w:spacing w:after="72"/>
        <w:ind w:right="230"/>
        <w:jc w:val="center"/>
        <w:rPr>
          <w:rFonts w:ascii="Times New Roman" w:eastAsia="Times New Roman" w:hAnsi="Times New Roman" w:cs="Times New Roman"/>
          <w:b/>
        </w:rPr>
      </w:pPr>
      <w:r>
        <w:rPr>
          <w:rFonts w:ascii="Times New Roman" w:eastAsia="Times New Roman" w:hAnsi="Times New Roman" w:cs="Times New Roman"/>
          <w:b/>
        </w:rPr>
        <w:t xml:space="preserve"> </w:t>
      </w:r>
    </w:p>
    <w:p w:rsidR="00DE076B" w:rsidRDefault="00DE076B">
      <w:pPr>
        <w:spacing w:after="72"/>
        <w:ind w:right="230"/>
        <w:jc w:val="center"/>
        <w:rPr>
          <w:rFonts w:ascii="Times New Roman" w:eastAsia="Times New Roman" w:hAnsi="Times New Roman" w:cs="Times New Roman"/>
          <w:b/>
        </w:rPr>
      </w:pPr>
    </w:p>
    <w:p w:rsidR="00DE076B" w:rsidRDefault="00DE076B">
      <w:pPr>
        <w:spacing w:after="72"/>
        <w:ind w:right="230"/>
        <w:jc w:val="center"/>
        <w:rPr>
          <w:rFonts w:ascii="Times New Roman" w:eastAsia="Times New Roman" w:hAnsi="Times New Roman" w:cs="Times New Roman"/>
          <w:b/>
        </w:rPr>
      </w:pPr>
    </w:p>
    <w:p w:rsidR="00DE076B" w:rsidRDefault="00DE076B">
      <w:pPr>
        <w:spacing w:after="72"/>
        <w:ind w:right="230"/>
        <w:jc w:val="center"/>
      </w:pPr>
    </w:p>
    <w:p w:rsidR="0002550E" w:rsidRDefault="00DE076B">
      <w:pPr>
        <w:pStyle w:val="Ttulo1"/>
      </w:pPr>
      <w:r>
        <w:t xml:space="preserve">DICTAMEN </w:t>
      </w:r>
    </w:p>
    <w:p w:rsidR="0002550E" w:rsidRDefault="00DE076B">
      <w:pPr>
        <w:spacing w:after="0"/>
      </w:pPr>
      <w:r>
        <w:rPr>
          <w:rFonts w:ascii="Times New Roman" w:eastAsia="Times New Roman" w:hAnsi="Times New Roman" w:cs="Times New Roman"/>
          <w:sz w:val="32"/>
        </w:rPr>
        <w:t xml:space="preserve"> </w:t>
      </w:r>
    </w:p>
    <w:p w:rsidR="0002550E" w:rsidRDefault="00DE076B">
      <w:pPr>
        <w:spacing w:after="0" w:line="249" w:lineRule="auto"/>
        <w:ind w:left="-5" w:right="268" w:hanging="10"/>
        <w:jc w:val="both"/>
      </w:pPr>
      <w:r>
        <w:rPr>
          <w:rFonts w:ascii="Times New Roman" w:eastAsia="Times New Roman" w:hAnsi="Times New Roman" w:cs="Times New Roman"/>
          <w:sz w:val="24"/>
        </w:rPr>
        <w:t xml:space="preserve">Después de analizar la información proveniente del instrumento de levantamiento de información aplicado (cédula) en las localidades seleccionadas (por haber cumplido los requisitos de contar con más de cien habitantes y que mantuvieran un índice superior a la media nacional de Hablantes de Lengua Indígena) y de la ponderación de las variables que se consideraron en la metodología de este estudio, el equipo académico de este proyecto considera que la comunidad de </w:t>
      </w:r>
      <w:r>
        <w:rPr>
          <w:rFonts w:ascii="Times New Roman" w:eastAsia="Times New Roman" w:hAnsi="Times New Roman" w:cs="Times New Roman"/>
          <w:b/>
          <w:sz w:val="32"/>
        </w:rPr>
        <w:t xml:space="preserve">Ex-hacienda de </w:t>
      </w:r>
      <w:proofErr w:type="spellStart"/>
      <w:r>
        <w:rPr>
          <w:rFonts w:ascii="Times New Roman" w:eastAsia="Times New Roman" w:hAnsi="Times New Roman" w:cs="Times New Roman"/>
          <w:b/>
          <w:sz w:val="32"/>
        </w:rPr>
        <w:t>Ocotza</w:t>
      </w:r>
      <w:proofErr w:type="spellEnd"/>
      <w:r>
        <w:rPr>
          <w:rFonts w:ascii="Times New Roman" w:eastAsia="Times New Roman" w:hAnsi="Times New Roman" w:cs="Times New Roman"/>
          <w:b/>
          <w:sz w:val="32"/>
        </w:rPr>
        <w:t xml:space="preserve"> </w:t>
      </w:r>
      <w:r>
        <w:rPr>
          <w:rFonts w:ascii="Times New Roman" w:eastAsia="Times New Roman" w:hAnsi="Times New Roman" w:cs="Times New Roman"/>
          <w:sz w:val="24"/>
        </w:rPr>
        <w:t xml:space="preserve">del Municipio de </w:t>
      </w:r>
    </w:p>
    <w:p w:rsidR="0002550E" w:rsidRDefault="00DE076B">
      <w:pPr>
        <w:spacing w:after="80" w:line="249" w:lineRule="auto"/>
        <w:ind w:left="-5" w:right="268" w:hanging="10"/>
        <w:jc w:val="both"/>
      </w:pPr>
      <w:r>
        <w:rPr>
          <w:rFonts w:ascii="Times New Roman" w:eastAsia="Times New Roman" w:hAnsi="Times New Roman" w:cs="Times New Roman"/>
          <w:sz w:val="24"/>
        </w:rPr>
        <w:t>Ixmiquilpan, con clave INEGI</w:t>
      </w:r>
      <w:r>
        <w:rPr>
          <w:rFonts w:ascii="Times New Roman" w:eastAsia="Times New Roman" w:hAnsi="Times New Roman" w:cs="Times New Roman"/>
          <w:b/>
          <w:sz w:val="24"/>
        </w:rPr>
        <w:t xml:space="preserve"> 130300096</w:t>
      </w:r>
      <w:r>
        <w:rPr>
          <w:rFonts w:ascii="Times New Roman" w:eastAsia="Times New Roman" w:hAnsi="Times New Roman" w:cs="Times New Roman"/>
          <w:sz w:val="24"/>
        </w:rPr>
        <w:t xml:space="preserve"> reúne las estructuras sociales y culturales para ser considerada como </w:t>
      </w:r>
      <w:r>
        <w:rPr>
          <w:rFonts w:ascii="Times New Roman" w:eastAsia="Times New Roman" w:hAnsi="Times New Roman" w:cs="Times New Roman"/>
          <w:b/>
          <w:sz w:val="24"/>
        </w:rPr>
        <w:t>INDÍGENA</w:t>
      </w:r>
      <w:r>
        <w:rPr>
          <w:rFonts w:ascii="Times New Roman" w:eastAsia="Times New Roman" w:hAnsi="Times New Roman" w:cs="Times New Roman"/>
          <w:sz w:val="24"/>
        </w:rPr>
        <w:t xml:space="preserve"> y ser incluida en el </w:t>
      </w:r>
      <w:r>
        <w:rPr>
          <w:rFonts w:ascii="Times New Roman" w:eastAsia="Times New Roman" w:hAnsi="Times New Roman" w:cs="Times New Roman"/>
          <w:b/>
          <w:sz w:val="24"/>
        </w:rPr>
        <w:t>Catálogo de Comunidades Indígenas del Estado de Hidalgo</w:t>
      </w:r>
      <w:r>
        <w:rPr>
          <w:rFonts w:ascii="Times New Roman" w:eastAsia="Times New Roman" w:hAnsi="Times New Roman" w:cs="Times New Roman"/>
          <w:sz w:val="24"/>
        </w:rPr>
        <w:t xml:space="preserve"> con la clave</w:t>
      </w:r>
      <w:r>
        <w:rPr>
          <w:rFonts w:ascii="Times New Roman" w:eastAsia="Times New Roman" w:hAnsi="Times New Roman" w:cs="Times New Roman"/>
          <w:b/>
          <w:sz w:val="24"/>
        </w:rPr>
        <w:t xml:space="preserve"> HGOIXM045</w:t>
      </w:r>
      <w:r>
        <w:rPr>
          <w:rFonts w:ascii="Times New Roman" w:eastAsia="Times New Roman" w:hAnsi="Times New Roman" w:cs="Times New Roman"/>
          <w:sz w:val="24"/>
        </w:rPr>
        <w:t xml:space="preserve">. </w:t>
      </w:r>
    </w:p>
    <w:p w:rsidR="0002550E" w:rsidRDefault="00DE076B">
      <w:pPr>
        <w:spacing w:after="0"/>
      </w:pPr>
      <w:r>
        <w:rPr>
          <w:rFonts w:ascii="Times New Roman" w:eastAsia="Times New Roman" w:hAnsi="Times New Roman" w:cs="Times New Roman"/>
          <w:b/>
          <w:sz w:val="32"/>
        </w:rPr>
        <w:t xml:space="preserve"> </w:t>
      </w:r>
    </w:p>
    <w:p w:rsidR="0002550E" w:rsidRDefault="00DE076B">
      <w:pPr>
        <w:spacing w:after="11" w:line="227" w:lineRule="auto"/>
        <w:ind w:left="-5" w:right="268" w:hanging="10"/>
        <w:jc w:val="both"/>
      </w:pPr>
      <w:r>
        <w:rPr>
          <w:rFonts w:ascii="Times New Roman" w:eastAsia="Times New Roman" w:hAnsi="Times New Roman" w:cs="Times New Roman"/>
          <w:b/>
        </w:rPr>
        <w:t xml:space="preserve">Ex-hacienda de </w:t>
      </w:r>
      <w:proofErr w:type="spellStart"/>
      <w:r>
        <w:rPr>
          <w:rFonts w:ascii="Times New Roman" w:eastAsia="Times New Roman" w:hAnsi="Times New Roman" w:cs="Times New Roman"/>
          <w:b/>
        </w:rPr>
        <w:t>Ocotza</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xml:space="preserve">mantiene una intensa vida social, articulada por sus autoridades electas para ostentar el cargo por un año (o más dependiendo del cargo) en Asambleas Generales, a las que son convocados los ciudadanos.  </w:t>
      </w:r>
    </w:p>
    <w:p w:rsidR="0002550E" w:rsidRDefault="00DE076B">
      <w:pPr>
        <w:spacing w:after="0"/>
      </w:pPr>
      <w:r>
        <w:rPr>
          <w:rFonts w:ascii="Times New Roman" w:eastAsia="Times New Roman" w:hAnsi="Times New Roman" w:cs="Times New Roman"/>
        </w:rPr>
        <w:t xml:space="preserve"> </w:t>
      </w:r>
    </w:p>
    <w:p w:rsidR="0002550E" w:rsidRDefault="00DE076B">
      <w:pPr>
        <w:spacing w:after="11" w:line="227" w:lineRule="auto"/>
        <w:ind w:left="-5" w:right="268" w:hanging="10"/>
        <w:jc w:val="both"/>
      </w:pPr>
      <w:r>
        <w:rPr>
          <w:rFonts w:ascii="Times New Roman" w:eastAsia="Times New Roman" w:hAnsi="Times New Roman" w:cs="Times New Roman"/>
        </w:rPr>
        <w:t xml:space="preserve">Con un 73 por ciento de Hablantes de Lengua Indígena, se advierte que ésta es utilizada sólo por las personas mayores, jóvenes y algunos niños. No </w:t>
      </w:r>
      <w:proofErr w:type="gramStart"/>
      <w:r>
        <w:rPr>
          <w:rFonts w:ascii="Times New Roman" w:eastAsia="Times New Roman" w:hAnsi="Times New Roman" w:cs="Times New Roman"/>
        </w:rPr>
        <w:t>obstante</w:t>
      </w:r>
      <w:proofErr w:type="gramEnd"/>
      <w:r>
        <w:rPr>
          <w:rFonts w:ascii="Times New Roman" w:eastAsia="Times New Roman" w:hAnsi="Times New Roman" w:cs="Times New Roman"/>
        </w:rPr>
        <w:t xml:space="preserve"> buena parte de estos infantes están abandonando la lengua; aunque cabe destacar que en espacios públicos se fomenta su uso. </w:t>
      </w:r>
    </w:p>
    <w:p w:rsidR="0002550E" w:rsidRDefault="00DE076B">
      <w:pPr>
        <w:spacing w:after="0"/>
      </w:pPr>
      <w:r>
        <w:rPr>
          <w:rFonts w:ascii="Times New Roman" w:eastAsia="Times New Roman" w:hAnsi="Times New Roman" w:cs="Times New Roman"/>
        </w:rPr>
        <w:t xml:space="preserve"> </w:t>
      </w:r>
    </w:p>
    <w:p w:rsidR="0002550E" w:rsidRDefault="00DE076B">
      <w:pPr>
        <w:spacing w:after="11" w:line="227" w:lineRule="auto"/>
        <w:ind w:left="-5" w:right="268" w:hanging="10"/>
        <w:jc w:val="both"/>
      </w:pPr>
      <w:r>
        <w:rPr>
          <w:rFonts w:ascii="Times New Roman" w:eastAsia="Times New Roman" w:hAnsi="Times New Roman" w:cs="Times New Roman"/>
        </w:rPr>
        <w:t xml:space="preserve">Sobre las prácticas culturales, no existe Fiesta Patronal, pero hay una festividad relacionada con el aniversario de la comunidad, que por su importancia adquiere carácter unificador. La mayoría de la población profesa la religión evangélica, de tal manera que no se realizan ceremonias agrícolas. </w:t>
      </w:r>
    </w:p>
    <w:p w:rsidR="0002550E" w:rsidRDefault="00DE076B">
      <w:pPr>
        <w:spacing w:after="0"/>
      </w:pPr>
      <w:r>
        <w:rPr>
          <w:rFonts w:ascii="Times New Roman" w:eastAsia="Times New Roman" w:hAnsi="Times New Roman" w:cs="Times New Roman"/>
        </w:rPr>
        <w:t xml:space="preserve"> </w:t>
      </w:r>
    </w:p>
    <w:p w:rsidR="0002550E" w:rsidRDefault="00DE076B">
      <w:pPr>
        <w:spacing w:after="11" w:line="227" w:lineRule="auto"/>
        <w:ind w:left="-5" w:right="268" w:hanging="10"/>
        <w:jc w:val="both"/>
      </w:pPr>
      <w:r>
        <w:rPr>
          <w:rFonts w:ascii="Times New Roman" w:eastAsia="Times New Roman" w:hAnsi="Times New Roman" w:cs="Times New Roman"/>
        </w:rPr>
        <w:t xml:space="preserve">La impartición de justicia a través de “usos y costumbres” permite la resolución de faltas y delitos, sin </w:t>
      </w:r>
      <w:proofErr w:type="gramStart"/>
      <w:r>
        <w:rPr>
          <w:rFonts w:ascii="Times New Roman" w:eastAsia="Times New Roman" w:hAnsi="Times New Roman" w:cs="Times New Roman"/>
        </w:rPr>
        <w:t>embargo</w:t>
      </w:r>
      <w:proofErr w:type="gramEnd"/>
      <w:r>
        <w:rPr>
          <w:rFonts w:ascii="Times New Roman" w:eastAsia="Times New Roman" w:hAnsi="Times New Roman" w:cs="Times New Roman"/>
        </w:rPr>
        <w:t xml:space="preserve"> se recurre a autoridades externas cuando no hay solución interna. </w:t>
      </w:r>
    </w:p>
    <w:p w:rsidR="0002550E" w:rsidRDefault="00DE076B">
      <w:pPr>
        <w:spacing w:after="0"/>
      </w:pPr>
      <w:r>
        <w:rPr>
          <w:rFonts w:ascii="Times New Roman" w:eastAsia="Times New Roman" w:hAnsi="Times New Roman" w:cs="Times New Roman"/>
        </w:rPr>
        <w:t xml:space="preserve"> </w:t>
      </w:r>
    </w:p>
    <w:p w:rsidR="0002550E" w:rsidRDefault="00DE076B">
      <w:pPr>
        <w:spacing w:after="11" w:line="227" w:lineRule="auto"/>
        <w:ind w:left="-5" w:right="268" w:hanging="10"/>
        <w:jc w:val="both"/>
      </w:pPr>
      <w:r>
        <w:rPr>
          <w:rFonts w:ascii="Times New Roman" w:eastAsia="Times New Roman" w:hAnsi="Times New Roman" w:cs="Times New Roman"/>
        </w:rPr>
        <w:t xml:space="preserve">El trabajo colectivo (faenas) es de suma importancia porque su organización y ejecución es la máxima expresión de la aportación ciudadana al desarrollo de la comunidad. </w:t>
      </w:r>
    </w:p>
    <w:p w:rsidR="0002550E" w:rsidRDefault="00DE076B">
      <w:pPr>
        <w:spacing w:after="0"/>
      </w:pPr>
      <w:r>
        <w:rPr>
          <w:rFonts w:ascii="Times New Roman" w:eastAsia="Times New Roman" w:hAnsi="Times New Roman" w:cs="Times New Roman"/>
        </w:rPr>
        <w:t xml:space="preserve"> </w:t>
      </w:r>
    </w:p>
    <w:p w:rsidR="0002550E" w:rsidRDefault="00DE076B">
      <w:pPr>
        <w:spacing w:after="11" w:line="227" w:lineRule="auto"/>
        <w:ind w:left="-5" w:right="268" w:hanging="10"/>
        <w:jc w:val="both"/>
      </w:pPr>
      <w:r>
        <w:rPr>
          <w:rFonts w:ascii="Times New Roman" w:eastAsia="Times New Roman" w:hAnsi="Times New Roman" w:cs="Times New Roman"/>
        </w:rPr>
        <w:t xml:space="preserve">Debido a la religión prevaleciente es poca la recurrencia a la medicina tradicional, pese a ello los habitantes manifestaron la curación de algunas “enfermedades culturales” como la caída de la mollera. Además, cuentan con un partero poco solicitado en tanto los partos son atendidos por médicos en instituciones de salud. </w:t>
      </w:r>
      <w:r>
        <w:rPr>
          <w:sz w:val="31"/>
          <w:vertAlign w:val="subscript"/>
        </w:rPr>
        <w:t xml:space="preserve"> </w:t>
      </w:r>
    </w:p>
    <w:p w:rsidR="0002550E" w:rsidRDefault="00DE076B">
      <w:pPr>
        <w:spacing w:after="0"/>
      </w:pPr>
      <w:r>
        <w:t xml:space="preserve"> </w:t>
      </w:r>
    </w:p>
    <w:p w:rsidR="00DE076B" w:rsidRDefault="00DE076B">
      <w:pPr>
        <w:spacing w:after="0"/>
      </w:pPr>
    </w:p>
    <w:p w:rsidR="00DE076B" w:rsidRDefault="00DE076B">
      <w:pPr>
        <w:spacing w:after="0"/>
      </w:pPr>
    </w:p>
    <w:p w:rsidR="00DE076B" w:rsidRDefault="00DE076B">
      <w:pPr>
        <w:spacing w:after="0"/>
      </w:pPr>
    </w:p>
    <w:p w:rsidR="00DE076B" w:rsidRDefault="00DE076B">
      <w:pPr>
        <w:spacing w:after="0"/>
      </w:pPr>
    </w:p>
    <w:p w:rsidR="00DE076B" w:rsidRDefault="00DE076B">
      <w:pPr>
        <w:spacing w:after="0"/>
      </w:pPr>
    </w:p>
    <w:p w:rsidR="0002550E" w:rsidRPr="00DE076B" w:rsidRDefault="00DE076B">
      <w:pPr>
        <w:pStyle w:val="Ttulo2"/>
        <w:spacing w:after="999"/>
        <w:ind w:left="61" w:right="112"/>
        <w:rPr>
          <w:sz w:val="24"/>
          <w:szCs w:val="24"/>
        </w:rPr>
      </w:pPr>
      <w:r w:rsidRPr="00DE076B">
        <w:rPr>
          <w:sz w:val="24"/>
          <w:szCs w:val="24"/>
        </w:rPr>
        <w:t xml:space="preserve">Ex-Hacienda de </w:t>
      </w:r>
      <w:proofErr w:type="spellStart"/>
      <w:r w:rsidRPr="00DE076B">
        <w:rPr>
          <w:sz w:val="24"/>
          <w:szCs w:val="24"/>
        </w:rPr>
        <w:t>Ocotza</w:t>
      </w:r>
      <w:proofErr w:type="spellEnd"/>
      <w:r w:rsidRPr="00DE076B">
        <w:rPr>
          <w:sz w:val="24"/>
          <w:szCs w:val="24"/>
        </w:rPr>
        <w:t>, Ixmiquilpan</w:t>
      </w:r>
    </w:p>
    <w:tbl>
      <w:tblPr>
        <w:tblStyle w:val="TableGrid"/>
        <w:tblW w:w="2152" w:type="dxa"/>
        <w:tblInd w:w="6990" w:type="dxa"/>
        <w:tblLook w:val="04A0" w:firstRow="1" w:lastRow="0" w:firstColumn="1" w:lastColumn="0" w:noHBand="0" w:noVBand="1"/>
      </w:tblPr>
      <w:tblGrid>
        <w:gridCol w:w="980"/>
        <w:gridCol w:w="1172"/>
      </w:tblGrid>
      <w:tr w:rsidR="0002550E" w:rsidTr="00DE076B">
        <w:trPr>
          <w:trHeight w:val="195"/>
        </w:trPr>
        <w:tc>
          <w:tcPr>
            <w:tcW w:w="980" w:type="dxa"/>
            <w:tcBorders>
              <w:top w:val="nil"/>
              <w:left w:val="nil"/>
              <w:bottom w:val="nil"/>
              <w:right w:val="nil"/>
            </w:tcBorders>
            <w:vAlign w:val="center"/>
          </w:tcPr>
          <w:p w:rsidR="0002550E" w:rsidRDefault="0002550E"/>
        </w:tc>
        <w:tc>
          <w:tcPr>
            <w:tcW w:w="1172" w:type="dxa"/>
            <w:tcBorders>
              <w:top w:val="nil"/>
              <w:left w:val="nil"/>
              <w:bottom w:val="nil"/>
              <w:right w:val="nil"/>
            </w:tcBorders>
          </w:tcPr>
          <w:p w:rsidR="0002550E" w:rsidRDefault="00DE076B">
            <w:pPr>
              <w:jc w:val="right"/>
            </w:pPr>
            <w:r>
              <w:rPr>
                <w:rFonts w:ascii="Times New Roman" w:eastAsia="Times New Roman" w:hAnsi="Times New Roman" w:cs="Times New Roman"/>
                <w:sz w:val="16"/>
              </w:rPr>
              <w:t>Resumen</w:t>
            </w:r>
          </w:p>
        </w:tc>
      </w:tr>
      <w:tr w:rsidR="0002550E" w:rsidTr="00DE076B">
        <w:trPr>
          <w:trHeight w:val="229"/>
        </w:trPr>
        <w:tc>
          <w:tcPr>
            <w:tcW w:w="980" w:type="dxa"/>
            <w:tcBorders>
              <w:top w:val="nil"/>
              <w:left w:val="nil"/>
              <w:bottom w:val="nil"/>
              <w:right w:val="nil"/>
            </w:tcBorders>
          </w:tcPr>
          <w:p w:rsidR="0002550E" w:rsidRDefault="00DE076B">
            <w:r>
              <w:rPr>
                <w:rFonts w:ascii="Times New Roman" w:eastAsia="Times New Roman" w:hAnsi="Times New Roman" w:cs="Times New Roman"/>
                <w:sz w:val="16"/>
              </w:rPr>
              <w:t>Clave CCIEH</w:t>
            </w:r>
          </w:p>
        </w:tc>
        <w:tc>
          <w:tcPr>
            <w:tcW w:w="1172" w:type="dxa"/>
            <w:tcBorders>
              <w:top w:val="nil"/>
              <w:left w:val="nil"/>
              <w:bottom w:val="nil"/>
              <w:right w:val="nil"/>
            </w:tcBorders>
          </w:tcPr>
          <w:p w:rsidR="0002550E" w:rsidRDefault="00DE076B">
            <w:pPr>
              <w:ind w:right="1"/>
              <w:jc w:val="right"/>
            </w:pPr>
            <w:r>
              <w:rPr>
                <w:rFonts w:ascii="Times New Roman" w:eastAsia="Times New Roman" w:hAnsi="Times New Roman" w:cs="Times New Roman"/>
                <w:sz w:val="16"/>
              </w:rPr>
              <w:t>HGOIXM045</w:t>
            </w:r>
          </w:p>
        </w:tc>
      </w:tr>
      <w:tr w:rsidR="0002550E" w:rsidTr="00DE076B">
        <w:trPr>
          <w:trHeight w:val="195"/>
        </w:trPr>
        <w:tc>
          <w:tcPr>
            <w:tcW w:w="980" w:type="dxa"/>
            <w:tcBorders>
              <w:top w:val="nil"/>
              <w:left w:val="nil"/>
              <w:bottom w:val="nil"/>
              <w:right w:val="nil"/>
            </w:tcBorders>
          </w:tcPr>
          <w:p w:rsidR="0002550E" w:rsidRDefault="00DE076B">
            <w:pPr>
              <w:ind w:left="55"/>
            </w:pPr>
            <w:r>
              <w:rPr>
                <w:rFonts w:ascii="Times New Roman" w:eastAsia="Times New Roman" w:hAnsi="Times New Roman" w:cs="Times New Roman"/>
                <w:sz w:val="16"/>
              </w:rPr>
              <w:lastRenderedPageBreak/>
              <w:t>Clave INEGI</w:t>
            </w:r>
          </w:p>
        </w:tc>
        <w:tc>
          <w:tcPr>
            <w:tcW w:w="1172" w:type="dxa"/>
            <w:tcBorders>
              <w:top w:val="nil"/>
              <w:left w:val="nil"/>
              <w:bottom w:val="nil"/>
              <w:right w:val="nil"/>
            </w:tcBorders>
          </w:tcPr>
          <w:p w:rsidR="0002550E" w:rsidRDefault="00DE076B">
            <w:pPr>
              <w:jc w:val="right"/>
            </w:pPr>
            <w:r>
              <w:rPr>
                <w:rFonts w:ascii="Times New Roman" w:eastAsia="Times New Roman" w:hAnsi="Times New Roman" w:cs="Times New Roman"/>
                <w:sz w:val="16"/>
              </w:rPr>
              <w:t>130300096</w:t>
            </w:r>
          </w:p>
        </w:tc>
      </w:tr>
      <w:tr w:rsidR="00DE076B" w:rsidTr="00DE076B">
        <w:trPr>
          <w:trHeight w:val="195"/>
        </w:trPr>
        <w:tc>
          <w:tcPr>
            <w:tcW w:w="980" w:type="dxa"/>
            <w:tcBorders>
              <w:top w:val="nil"/>
              <w:left w:val="nil"/>
              <w:bottom w:val="nil"/>
              <w:right w:val="nil"/>
            </w:tcBorders>
          </w:tcPr>
          <w:p w:rsidR="00DE076B" w:rsidRDefault="00DE076B">
            <w:pPr>
              <w:ind w:left="55"/>
              <w:rPr>
                <w:rFonts w:ascii="Times New Roman" w:eastAsia="Times New Roman" w:hAnsi="Times New Roman" w:cs="Times New Roman"/>
                <w:sz w:val="16"/>
              </w:rPr>
            </w:pPr>
          </w:p>
          <w:p w:rsidR="00DE076B" w:rsidRDefault="00DE076B">
            <w:pPr>
              <w:ind w:left="55"/>
              <w:rPr>
                <w:rFonts w:ascii="Times New Roman" w:eastAsia="Times New Roman" w:hAnsi="Times New Roman" w:cs="Times New Roman"/>
                <w:sz w:val="16"/>
              </w:rPr>
            </w:pPr>
          </w:p>
        </w:tc>
        <w:tc>
          <w:tcPr>
            <w:tcW w:w="1172" w:type="dxa"/>
            <w:tcBorders>
              <w:top w:val="nil"/>
              <w:left w:val="nil"/>
              <w:bottom w:val="nil"/>
              <w:right w:val="nil"/>
            </w:tcBorders>
          </w:tcPr>
          <w:p w:rsidR="00DE076B" w:rsidRDefault="00DE076B">
            <w:pPr>
              <w:jc w:val="right"/>
              <w:rPr>
                <w:rFonts w:ascii="Times New Roman" w:eastAsia="Times New Roman" w:hAnsi="Times New Roman" w:cs="Times New Roman"/>
                <w:sz w:val="16"/>
              </w:rPr>
            </w:pPr>
          </w:p>
        </w:tc>
      </w:tr>
    </w:tbl>
    <w:tbl>
      <w:tblPr>
        <w:tblW w:w="0" w:type="auto"/>
        <w:tblCellMar>
          <w:left w:w="70" w:type="dxa"/>
          <w:right w:w="70" w:type="dxa"/>
        </w:tblCellMar>
        <w:tblLook w:val="04A0" w:firstRow="1" w:lastRow="0" w:firstColumn="1" w:lastColumn="0" w:noHBand="0" w:noVBand="1"/>
      </w:tblPr>
      <w:tblGrid>
        <w:gridCol w:w="5288"/>
        <w:gridCol w:w="2038"/>
        <w:gridCol w:w="1795"/>
      </w:tblGrid>
      <w:tr w:rsidR="00DE076B" w:rsidRPr="00DE076B" w:rsidTr="00DE076B">
        <w:trPr>
          <w:trHeight w:val="300"/>
        </w:trPr>
        <w:tc>
          <w:tcPr>
            <w:tcW w:w="0" w:type="auto"/>
            <w:tcBorders>
              <w:top w:val="nil"/>
              <w:left w:val="nil"/>
              <w:bottom w:val="nil"/>
              <w:right w:val="nil"/>
            </w:tcBorders>
            <w:shd w:val="clear" w:color="000000" w:fill="000000"/>
            <w:vAlign w:val="center"/>
            <w:hideMark/>
          </w:tcPr>
          <w:p w:rsidR="00DE076B" w:rsidRPr="00DE076B" w:rsidRDefault="00DE076B" w:rsidP="00DE076B">
            <w:pPr>
              <w:spacing w:after="0" w:line="240" w:lineRule="auto"/>
              <w:jc w:val="center"/>
              <w:rPr>
                <w:rFonts w:ascii="Times New Roman" w:eastAsia="Times New Roman" w:hAnsi="Times New Roman" w:cs="Times New Roman"/>
                <w:color w:val="FFFFFF"/>
                <w:sz w:val="20"/>
                <w:szCs w:val="20"/>
              </w:rPr>
            </w:pPr>
            <w:r w:rsidRPr="00DE076B">
              <w:rPr>
                <w:rFonts w:ascii="Times New Roman" w:eastAsia="Times New Roman" w:hAnsi="Times New Roman" w:cs="Times New Roman"/>
                <w:color w:val="FFFFFF"/>
                <w:sz w:val="20"/>
                <w:szCs w:val="20"/>
              </w:rPr>
              <w:t> </w:t>
            </w:r>
          </w:p>
        </w:tc>
        <w:tc>
          <w:tcPr>
            <w:tcW w:w="0" w:type="auto"/>
            <w:tcBorders>
              <w:top w:val="nil"/>
              <w:left w:val="nil"/>
              <w:bottom w:val="nil"/>
              <w:right w:val="nil"/>
            </w:tcBorders>
            <w:shd w:val="clear" w:color="000000" w:fill="000000"/>
            <w:vAlign w:val="center"/>
            <w:hideMark/>
          </w:tcPr>
          <w:p w:rsidR="00DE076B" w:rsidRPr="00DE076B" w:rsidRDefault="00DE076B" w:rsidP="00DE076B">
            <w:pPr>
              <w:spacing w:after="0" w:line="240" w:lineRule="auto"/>
              <w:jc w:val="center"/>
              <w:rPr>
                <w:rFonts w:ascii="Times New Roman" w:eastAsia="Times New Roman" w:hAnsi="Times New Roman" w:cs="Times New Roman"/>
                <w:color w:val="FFFFFF"/>
                <w:sz w:val="20"/>
                <w:szCs w:val="20"/>
              </w:rPr>
            </w:pPr>
            <w:r w:rsidRPr="00DE076B">
              <w:rPr>
                <w:rFonts w:ascii="Times New Roman" w:eastAsia="Times New Roman" w:hAnsi="Times New Roman" w:cs="Times New Roman"/>
                <w:color w:val="FFFFFF"/>
                <w:sz w:val="20"/>
                <w:szCs w:val="20"/>
              </w:rPr>
              <w:t xml:space="preserve">MINIMO REQUERIDO </w:t>
            </w:r>
          </w:p>
        </w:tc>
        <w:tc>
          <w:tcPr>
            <w:tcW w:w="0" w:type="auto"/>
            <w:tcBorders>
              <w:top w:val="nil"/>
              <w:left w:val="nil"/>
              <w:bottom w:val="nil"/>
              <w:right w:val="nil"/>
            </w:tcBorders>
            <w:shd w:val="clear" w:color="000000" w:fill="000000"/>
            <w:vAlign w:val="center"/>
            <w:hideMark/>
          </w:tcPr>
          <w:p w:rsidR="00DE076B" w:rsidRPr="00DE076B" w:rsidRDefault="00DE076B" w:rsidP="00DE076B">
            <w:pPr>
              <w:spacing w:after="0" w:line="240" w:lineRule="auto"/>
              <w:jc w:val="center"/>
              <w:rPr>
                <w:rFonts w:ascii="Times New Roman" w:eastAsia="Times New Roman" w:hAnsi="Times New Roman" w:cs="Times New Roman"/>
                <w:color w:val="FFFFFF"/>
                <w:sz w:val="20"/>
                <w:szCs w:val="20"/>
              </w:rPr>
            </w:pPr>
            <w:r w:rsidRPr="00DE076B">
              <w:rPr>
                <w:rFonts w:ascii="Times New Roman" w:eastAsia="Times New Roman" w:hAnsi="Times New Roman" w:cs="Times New Roman"/>
                <w:color w:val="FFFFFF"/>
                <w:sz w:val="20"/>
                <w:szCs w:val="20"/>
              </w:rPr>
              <w:t>TOTAL OBTENIDO</w:t>
            </w:r>
          </w:p>
        </w:tc>
      </w:tr>
      <w:tr w:rsidR="00DE076B" w:rsidRPr="00DE076B" w:rsidTr="00DE076B">
        <w:trPr>
          <w:trHeight w:val="300"/>
        </w:trPr>
        <w:tc>
          <w:tcPr>
            <w:tcW w:w="0" w:type="auto"/>
            <w:tcBorders>
              <w:top w:val="nil"/>
              <w:left w:val="nil"/>
              <w:bottom w:val="nil"/>
              <w:right w:val="nil"/>
            </w:tcBorders>
            <w:shd w:val="clear" w:color="000000" w:fill="000000"/>
            <w:vAlign w:val="center"/>
            <w:hideMark/>
          </w:tcPr>
          <w:p w:rsidR="00DE076B" w:rsidRPr="00DE076B" w:rsidRDefault="00DE076B" w:rsidP="00DE076B">
            <w:pPr>
              <w:spacing w:after="0" w:line="240" w:lineRule="auto"/>
              <w:jc w:val="center"/>
              <w:rPr>
                <w:rFonts w:ascii="Times New Roman" w:eastAsia="Times New Roman" w:hAnsi="Times New Roman" w:cs="Times New Roman"/>
                <w:b/>
                <w:bCs/>
                <w:color w:val="FFFFFF"/>
                <w:sz w:val="20"/>
                <w:szCs w:val="20"/>
              </w:rPr>
            </w:pPr>
            <w:r w:rsidRPr="00DE076B">
              <w:rPr>
                <w:rFonts w:ascii="Times New Roman" w:eastAsia="Times New Roman" w:hAnsi="Times New Roman" w:cs="Times New Roman"/>
                <w:b/>
                <w:bCs/>
                <w:color w:val="FFFFFF"/>
                <w:sz w:val="20"/>
                <w:szCs w:val="20"/>
              </w:rPr>
              <w:t>PRIORIDAD Y CATEGORÍA</w:t>
            </w:r>
          </w:p>
        </w:tc>
        <w:tc>
          <w:tcPr>
            <w:tcW w:w="0" w:type="auto"/>
            <w:tcBorders>
              <w:top w:val="nil"/>
              <w:left w:val="nil"/>
              <w:bottom w:val="nil"/>
              <w:right w:val="nil"/>
            </w:tcBorders>
            <w:shd w:val="clear" w:color="000000" w:fill="000000"/>
            <w:vAlign w:val="center"/>
            <w:hideMark/>
          </w:tcPr>
          <w:p w:rsidR="00DE076B" w:rsidRPr="00DE076B" w:rsidRDefault="00DE076B" w:rsidP="00DE076B">
            <w:pPr>
              <w:spacing w:after="0" w:line="240" w:lineRule="auto"/>
              <w:jc w:val="center"/>
              <w:rPr>
                <w:rFonts w:ascii="Times New Roman" w:eastAsia="Times New Roman" w:hAnsi="Times New Roman" w:cs="Times New Roman"/>
                <w:color w:val="FFFFFF"/>
                <w:sz w:val="20"/>
                <w:szCs w:val="20"/>
              </w:rPr>
            </w:pPr>
            <w:r w:rsidRPr="00DE076B">
              <w:rPr>
                <w:rFonts w:ascii="Times New Roman" w:eastAsia="Times New Roman" w:hAnsi="Times New Roman" w:cs="Times New Roman"/>
                <w:color w:val="FFFFFF"/>
                <w:sz w:val="20"/>
                <w:szCs w:val="20"/>
              </w:rPr>
              <w:t> </w:t>
            </w:r>
          </w:p>
        </w:tc>
        <w:tc>
          <w:tcPr>
            <w:tcW w:w="0" w:type="auto"/>
            <w:tcBorders>
              <w:top w:val="nil"/>
              <w:left w:val="nil"/>
              <w:bottom w:val="nil"/>
              <w:right w:val="nil"/>
            </w:tcBorders>
            <w:shd w:val="clear" w:color="000000" w:fill="000000"/>
            <w:vAlign w:val="center"/>
            <w:hideMark/>
          </w:tcPr>
          <w:p w:rsidR="00DE076B" w:rsidRPr="00DE076B" w:rsidRDefault="00DE076B" w:rsidP="00DE076B">
            <w:pPr>
              <w:spacing w:after="0" w:line="240" w:lineRule="auto"/>
              <w:jc w:val="center"/>
              <w:rPr>
                <w:rFonts w:ascii="Times New Roman" w:eastAsia="Times New Roman" w:hAnsi="Times New Roman" w:cs="Times New Roman"/>
                <w:color w:val="FFFFFF"/>
                <w:sz w:val="20"/>
                <w:szCs w:val="20"/>
              </w:rPr>
            </w:pPr>
            <w:r w:rsidRPr="00DE076B">
              <w:rPr>
                <w:rFonts w:ascii="Times New Roman" w:eastAsia="Times New Roman" w:hAnsi="Times New Roman" w:cs="Times New Roman"/>
                <w:color w:val="FFFFFF"/>
                <w:sz w:val="20"/>
                <w:szCs w:val="20"/>
              </w:rPr>
              <w:t> </w:t>
            </w:r>
          </w:p>
        </w:tc>
      </w:tr>
      <w:tr w:rsidR="00DE076B" w:rsidRPr="00DE076B" w:rsidTr="00DE076B">
        <w:trPr>
          <w:trHeight w:val="300"/>
        </w:trPr>
        <w:tc>
          <w:tcPr>
            <w:tcW w:w="0" w:type="auto"/>
            <w:tcBorders>
              <w:top w:val="nil"/>
              <w:left w:val="nil"/>
              <w:bottom w:val="nil"/>
              <w:right w:val="nil"/>
            </w:tcBorders>
            <w:shd w:val="clear" w:color="000000" w:fill="92D050"/>
            <w:vAlign w:val="center"/>
            <w:hideMark/>
          </w:tcPr>
          <w:p w:rsidR="00DE076B" w:rsidRPr="00DE076B" w:rsidRDefault="00DE076B" w:rsidP="00DE076B">
            <w:pPr>
              <w:spacing w:after="0" w:line="240" w:lineRule="auto"/>
              <w:jc w:val="both"/>
              <w:rPr>
                <w:rFonts w:ascii="Times New Roman" w:eastAsia="Times New Roman" w:hAnsi="Times New Roman" w:cs="Times New Roman"/>
                <w:sz w:val="20"/>
                <w:szCs w:val="20"/>
              </w:rPr>
            </w:pPr>
            <w:r w:rsidRPr="00DE076B">
              <w:rPr>
                <w:rFonts w:ascii="Times New Roman" w:eastAsia="Times New Roman" w:hAnsi="Times New Roman" w:cs="Times New Roman"/>
                <w:sz w:val="20"/>
                <w:szCs w:val="20"/>
              </w:rPr>
              <w:t>1- Hablantes de lengua indígena *</w:t>
            </w:r>
          </w:p>
        </w:tc>
        <w:tc>
          <w:tcPr>
            <w:tcW w:w="0" w:type="auto"/>
            <w:tcBorders>
              <w:top w:val="nil"/>
              <w:left w:val="nil"/>
              <w:bottom w:val="nil"/>
              <w:right w:val="nil"/>
            </w:tcBorders>
            <w:shd w:val="clear" w:color="000000" w:fill="92D050"/>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6,5%</w:t>
            </w:r>
          </w:p>
        </w:tc>
        <w:tc>
          <w:tcPr>
            <w:tcW w:w="0" w:type="auto"/>
            <w:tcBorders>
              <w:top w:val="nil"/>
              <w:left w:val="nil"/>
              <w:bottom w:val="nil"/>
              <w:right w:val="nil"/>
            </w:tcBorders>
            <w:shd w:val="clear" w:color="000000" w:fill="92D050"/>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72.5%</w:t>
            </w:r>
          </w:p>
        </w:tc>
      </w:tr>
      <w:tr w:rsidR="00DE076B" w:rsidRPr="00DE076B" w:rsidTr="00DE076B">
        <w:trPr>
          <w:trHeight w:val="300"/>
        </w:trPr>
        <w:tc>
          <w:tcPr>
            <w:tcW w:w="0" w:type="auto"/>
            <w:tcBorders>
              <w:top w:val="nil"/>
              <w:left w:val="nil"/>
              <w:bottom w:val="nil"/>
              <w:right w:val="nil"/>
            </w:tcBorders>
            <w:shd w:val="clear" w:color="000000" w:fill="92D050"/>
            <w:vAlign w:val="center"/>
            <w:hideMark/>
          </w:tcPr>
          <w:p w:rsidR="00DE076B" w:rsidRPr="00DE076B" w:rsidRDefault="00DE076B" w:rsidP="00DE076B">
            <w:pPr>
              <w:spacing w:after="0" w:line="240" w:lineRule="auto"/>
              <w:jc w:val="both"/>
              <w:rPr>
                <w:rFonts w:ascii="Times New Roman" w:eastAsia="Times New Roman" w:hAnsi="Times New Roman" w:cs="Times New Roman"/>
                <w:sz w:val="20"/>
                <w:szCs w:val="20"/>
              </w:rPr>
            </w:pPr>
            <w:r w:rsidRPr="00DE076B">
              <w:rPr>
                <w:rFonts w:ascii="Times New Roman" w:eastAsia="Times New Roman" w:hAnsi="Times New Roman" w:cs="Times New Roman"/>
                <w:sz w:val="20"/>
                <w:szCs w:val="20"/>
              </w:rPr>
              <w:t>2- Territorio</w:t>
            </w:r>
          </w:p>
        </w:tc>
        <w:tc>
          <w:tcPr>
            <w:tcW w:w="0" w:type="auto"/>
            <w:tcBorders>
              <w:top w:val="nil"/>
              <w:left w:val="nil"/>
              <w:bottom w:val="nil"/>
              <w:right w:val="nil"/>
            </w:tcBorders>
            <w:shd w:val="clear" w:color="000000" w:fill="92D050"/>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30,0%</w:t>
            </w:r>
          </w:p>
        </w:tc>
        <w:tc>
          <w:tcPr>
            <w:tcW w:w="0" w:type="auto"/>
            <w:tcBorders>
              <w:top w:val="nil"/>
              <w:left w:val="nil"/>
              <w:bottom w:val="nil"/>
              <w:right w:val="nil"/>
            </w:tcBorders>
            <w:shd w:val="clear" w:color="000000" w:fill="92D050"/>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85.0%</w:t>
            </w:r>
          </w:p>
        </w:tc>
      </w:tr>
      <w:tr w:rsidR="00DE076B" w:rsidRPr="00DE076B" w:rsidTr="00DE076B">
        <w:trPr>
          <w:trHeight w:val="285"/>
        </w:trPr>
        <w:tc>
          <w:tcPr>
            <w:tcW w:w="0" w:type="auto"/>
            <w:tcBorders>
              <w:top w:val="nil"/>
              <w:left w:val="nil"/>
              <w:bottom w:val="nil"/>
              <w:right w:val="nil"/>
            </w:tcBorders>
            <w:shd w:val="clear" w:color="000000" w:fill="92D050"/>
            <w:vAlign w:val="center"/>
            <w:hideMark/>
          </w:tcPr>
          <w:p w:rsidR="00DE076B" w:rsidRPr="00DE076B" w:rsidRDefault="00DE076B" w:rsidP="00DE076B">
            <w:pPr>
              <w:spacing w:after="0" w:line="240" w:lineRule="auto"/>
              <w:jc w:val="both"/>
              <w:rPr>
                <w:rFonts w:ascii="Times New Roman" w:eastAsia="Times New Roman" w:hAnsi="Times New Roman" w:cs="Times New Roman"/>
                <w:sz w:val="20"/>
                <w:szCs w:val="20"/>
              </w:rPr>
            </w:pPr>
            <w:r w:rsidRPr="00DE076B">
              <w:rPr>
                <w:rFonts w:ascii="Times New Roman" w:eastAsia="Times New Roman" w:hAnsi="Times New Roman" w:cs="Times New Roman"/>
                <w:sz w:val="20"/>
                <w:szCs w:val="20"/>
              </w:rPr>
              <w:t>3- Autoridad tradicional</w:t>
            </w:r>
          </w:p>
        </w:tc>
        <w:tc>
          <w:tcPr>
            <w:tcW w:w="0" w:type="auto"/>
            <w:tcBorders>
              <w:top w:val="nil"/>
              <w:left w:val="nil"/>
              <w:bottom w:val="nil"/>
              <w:right w:val="nil"/>
            </w:tcBorders>
            <w:shd w:val="clear" w:color="000000" w:fill="92D050"/>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92D050"/>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30.0%</w:t>
            </w:r>
          </w:p>
        </w:tc>
      </w:tr>
      <w:tr w:rsidR="00DE076B" w:rsidRPr="00DE076B" w:rsidTr="00DE076B">
        <w:trPr>
          <w:trHeight w:val="345"/>
        </w:trPr>
        <w:tc>
          <w:tcPr>
            <w:tcW w:w="0" w:type="auto"/>
            <w:tcBorders>
              <w:top w:val="nil"/>
              <w:left w:val="nil"/>
              <w:bottom w:val="nil"/>
              <w:right w:val="nil"/>
            </w:tcBorders>
            <w:shd w:val="clear" w:color="000000" w:fill="92D050"/>
            <w:vAlign w:val="center"/>
            <w:hideMark/>
          </w:tcPr>
          <w:p w:rsidR="00DE076B" w:rsidRPr="00DE076B" w:rsidRDefault="00DE076B" w:rsidP="00DE076B">
            <w:pPr>
              <w:spacing w:after="0" w:line="240" w:lineRule="auto"/>
              <w:jc w:val="both"/>
              <w:rPr>
                <w:rFonts w:ascii="Times New Roman" w:eastAsia="Times New Roman" w:hAnsi="Times New Roman" w:cs="Times New Roman"/>
                <w:sz w:val="20"/>
                <w:szCs w:val="20"/>
              </w:rPr>
            </w:pPr>
            <w:r w:rsidRPr="00DE076B">
              <w:rPr>
                <w:rFonts w:ascii="Times New Roman" w:eastAsia="Times New Roman" w:hAnsi="Times New Roman" w:cs="Times New Roman"/>
                <w:sz w:val="20"/>
                <w:szCs w:val="20"/>
              </w:rPr>
              <w:t>4- Asamblea comunitaria</w:t>
            </w:r>
          </w:p>
        </w:tc>
        <w:tc>
          <w:tcPr>
            <w:tcW w:w="0" w:type="auto"/>
            <w:tcBorders>
              <w:top w:val="nil"/>
              <w:left w:val="nil"/>
              <w:bottom w:val="nil"/>
              <w:right w:val="nil"/>
            </w:tcBorders>
            <w:shd w:val="clear" w:color="000000" w:fill="92D050"/>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100.0%</w:t>
            </w:r>
          </w:p>
        </w:tc>
      </w:tr>
      <w:tr w:rsidR="00DE076B" w:rsidRPr="00DE076B" w:rsidTr="00DE076B">
        <w:trPr>
          <w:trHeight w:val="345"/>
        </w:trPr>
        <w:tc>
          <w:tcPr>
            <w:tcW w:w="0" w:type="auto"/>
            <w:tcBorders>
              <w:top w:val="nil"/>
              <w:left w:val="nil"/>
              <w:bottom w:val="nil"/>
              <w:right w:val="nil"/>
            </w:tcBorders>
            <w:shd w:val="clear" w:color="000000" w:fill="92D050"/>
            <w:vAlign w:val="center"/>
            <w:hideMark/>
          </w:tcPr>
          <w:p w:rsidR="00DE076B" w:rsidRPr="00DE076B" w:rsidRDefault="00DE076B" w:rsidP="00DE076B">
            <w:pPr>
              <w:spacing w:after="0" w:line="240" w:lineRule="auto"/>
              <w:jc w:val="both"/>
              <w:rPr>
                <w:rFonts w:ascii="Times New Roman" w:eastAsia="Times New Roman" w:hAnsi="Times New Roman" w:cs="Times New Roman"/>
                <w:sz w:val="20"/>
                <w:szCs w:val="20"/>
              </w:rPr>
            </w:pPr>
            <w:r w:rsidRPr="00DE076B">
              <w:rPr>
                <w:rFonts w:ascii="Times New Roman" w:eastAsia="Times New Roman" w:hAnsi="Times New Roman" w:cs="Times New Roman"/>
                <w:sz w:val="20"/>
                <w:szCs w:val="20"/>
              </w:rPr>
              <w:t>5- Comités internos tradicional</w:t>
            </w:r>
          </w:p>
        </w:tc>
        <w:tc>
          <w:tcPr>
            <w:tcW w:w="0" w:type="auto"/>
            <w:tcBorders>
              <w:top w:val="nil"/>
              <w:left w:val="nil"/>
              <w:bottom w:val="nil"/>
              <w:right w:val="nil"/>
            </w:tcBorders>
            <w:shd w:val="clear" w:color="000000" w:fill="92D050"/>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25.0%</w:t>
            </w:r>
          </w:p>
        </w:tc>
      </w:tr>
      <w:tr w:rsidR="00DE076B" w:rsidRPr="00DE076B" w:rsidTr="00DE076B">
        <w:trPr>
          <w:trHeight w:val="360"/>
        </w:trPr>
        <w:tc>
          <w:tcPr>
            <w:tcW w:w="0" w:type="auto"/>
            <w:tcBorders>
              <w:top w:val="nil"/>
              <w:left w:val="nil"/>
              <w:bottom w:val="nil"/>
              <w:right w:val="nil"/>
            </w:tcBorders>
            <w:shd w:val="clear" w:color="000000" w:fill="92D050"/>
            <w:vAlign w:val="center"/>
            <w:hideMark/>
          </w:tcPr>
          <w:p w:rsidR="00DE076B" w:rsidRPr="00DE076B" w:rsidRDefault="00DE076B" w:rsidP="00DE076B">
            <w:pPr>
              <w:spacing w:after="0" w:line="240" w:lineRule="auto"/>
              <w:jc w:val="both"/>
              <w:rPr>
                <w:rFonts w:ascii="Times New Roman" w:eastAsia="Times New Roman" w:hAnsi="Times New Roman" w:cs="Times New Roman"/>
                <w:sz w:val="20"/>
                <w:szCs w:val="20"/>
              </w:rPr>
            </w:pPr>
            <w:r w:rsidRPr="00DE076B">
              <w:rPr>
                <w:rFonts w:ascii="Times New Roman" w:eastAsia="Times New Roman" w:hAnsi="Times New Roman" w:cs="Times New Roman"/>
                <w:sz w:val="20"/>
                <w:szCs w:val="20"/>
              </w:rPr>
              <w:t xml:space="preserve">6- </w:t>
            </w:r>
            <w:proofErr w:type="spellStart"/>
            <w:r w:rsidRPr="00DE076B">
              <w:rPr>
                <w:rFonts w:ascii="Times New Roman" w:eastAsia="Times New Roman" w:hAnsi="Times New Roman" w:cs="Times New Roman"/>
                <w:sz w:val="20"/>
                <w:szCs w:val="20"/>
              </w:rPr>
              <w:t>Autoadscripción</w:t>
            </w:r>
            <w:proofErr w:type="spellEnd"/>
          </w:p>
        </w:tc>
        <w:tc>
          <w:tcPr>
            <w:tcW w:w="0" w:type="auto"/>
            <w:tcBorders>
              <w:top w:val="nil"/>
              <w:left w:val="nil"/>
              <w:bottom w:val="nil"/>
              <w:right w:val="nil"/>
            </w:tcBorders>
            <w:shd w:val="clear" w:color="000000" w:fill="92D050"/>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100.0%</w:t>
            </w:r>
          </w:p>
        </w:tc>
      </w:tr>
      <w:tr w:rsidR="00DE076B" w:rsidRPr="00DE076B" w:rsidTr="00DE076B">
        <w:trPr>
          <w:trHeight w:val="390"/>
        </w:trPr>
        <w:tc>
          <w:tcPr>
            <w:tcW w:w="0" w:type="auto"/>
            <w:tcBorders>
              <w:top w:val="nil"/>
              <w:left w:val="nil"/>
              <w:bottom w:val="nil"/>
              <w:right w:val="nil"/>
            </w:tcBorders>
            <w:shd w:val="clear" w:color="000000" w:fill="92D050"/>
            <w:vAlign w:val="center"/>
            <w:hideMark/>
          </w:tcPr>
          <w:p w:rsidR="00DE076B" w:rsidRPr="00DE076B" w:rsidRDefault="00DE076B" w:rsidP="00DE076B">
            <w:pPr>
              <w:spacing w:after="0" w:line="240" w:lineRule="auto"/>
              <w:jc w:val="both"/>
              <w:rPr>
                <w:rFonts w:ascii="Times New Roman" w:eastAsia="Times New Roman" w:hAnsi="Times New Roman" w:cs="Times New Roman"/>
                <w:sz w:val="20"/>
                <w:szCs w:val="20"/>
              </w:rPr>
            </w:pPr>
            <w:r w:rsidRPr="00DE076B">
              <w:rPr>
                <w:rFonts w:ascii="Times New Roman" w:eastAsia="Times New Roman" w:hAnsi="Times New Roman" w:cs="Times New Roman"/>
                <w:sz w:val="20"/>
                <w:szCs w:val="20"/>
              </w:rPr>
              <w:t>7- Usos y Costumbres para resolver sus conflictos</w:t>
            </w:r>
          </w:p>
        </w:tc>
        <w:tc>
          <w:tcPr>
            <w:tcW w:w="0" w:type="auto"/>
            <w:tcBorders>
              <w:top w:val="nil"/>
              <w:left w:val="nil"/>
              <w:bottom w:val="nil"/>
              <w:right w:val="nil"/>
            </w:tcBorders>
            <w:shd w:val="clear" w:color="000000" w:fill="92D050"/>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20,0%</w:t>
            </w:r>
          </w:p>
        </w:tc>
        <w:tc>
          <w:tcPr>
            <w:tcW w:w="0" w:type="auto"/>
            <w:tcBorders>
              <w:top w:val="nil"/>
              <w:left w:val="nil"/>
              <w:bottom w:val="nil"/>
              <w:right w:val="nil"/>
            </w:tcBorders>
            <w:shd w:val="clear" w:color="000000" w:fill="92D050"/>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80.0%</w:t>
            </w:r>
          </w:p>
        </w:tc>
      </w:tr>
      <w:tr w:rsidR="00DE076B" w:rsidRPr="00DE076B" w:rsidTr="00DE076B">
        <w:trPr>
          <w:trHeight w:val="360"/>
        </w:trPr>
        <w:tc>
          <w:tcPr>
            <w:tcW w:w="0" w:type="auto"/>
            <w:tcBorders>
              <w:top w:val="nil"/>
              <w:left w:val="nil"/>
              <w:bottom w:val="nil"/>
              <w:right w:val="nil"/>
            </w:tcBorders>
            <w:shd w:val="clear" w:color="000000" w:fill="92D050"/>
            <w:vAlign w:val="center"/>
            <w:hideMark/>
          </w:tcPr>
          <w:p w:rsidR="00DE076B" w:rsidRPr="00DE076B" w:rsidRDefault="00DE076B" w:rsidP="00DE076B">
            <w:pPr>
              <w:spacing w:after="0" w:line="240" w:lineRule="auto"/>
              <w:jc w:val="both"/>
              <w:rPr>
                <w:rFonts w:ascii="Times New Roman" w:eastAsia="Times New Roman" w:hAnsi="Times New Roman" w:cs="Times New Roman"/>
                <w:sz w:val="20"/>
                <w:szCs w:val="20"/>
              </w:rPr>
            </w:pPr>
            <w:r w:rsidRPr="00DE076B">
              <w:rPr>
                <w:rFonts w:ascii="Times New Roman" w:eastAsia="Times New Roman" w:hAnsi="Times New Roman" w:cs="Times New Roman"/>
                <w:sz w:val="20"/>
                <w:szCs w:val="20"/>
              </w:rPr>
              <w:t>8- Trabajo comunitario</w:t>
            </w:r>
          </w:p>
        </w:tc>
        <w:tc>
          <w:tcPr>
            <w:tcW w:w="0" w:type="auto"/>
            <w:tcBorders>
              <w:top w:val="nil"/>
              <w:left w:val="nil"/>
              <w:bottom w:val="nil"/>
              <w:right w:val="nil"/>
            </w:tcBorders>
            <w:shd w:val="clear" w:color="000000" w:fill="92D050"/>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100.0%</w:t>
            </w:r>
          </w:p>
        </w:tc>
      </w:tr>
      <w:tr w:rsidR="00DE076B" w:rsidRPr="00DE076B" w:rsidTr="00DE076B">
        <w:trPr>
          <w:trHeight w:val="330"/>
        </w:trPr>
        <w:tc>
          <w:tcPr>
            <w:tcW w:w="0" w:type="auto"/>
            <w:tcBorders>
              <w:top w:val="nil"/>
              <w:left w:val="nil"/>
              <w:bottom w:val="nil"/>
              <w:right w:val="nil"/>
            </w:tcBorders>
            <w:shd w:val="clear" w:color="000000" w:fill="92D050"/>
            <w:vAlign w:val="center"/>
            <w:hideMark/>
          </w:tcPr>
          <w:p w:rsidR="00DE076B" w:rsidRPr="00DE076B" w:rsidRDefault="00DE076B" w:rsidP="00DE076B">
            <w:pPr>
              <w:spacing w:after="0" w:line="240" w:lineRule="auto"/>
              <w:jc w:val="both"/>
              <w:rPr>
                <w:rFonts w:ascii="Times New Roman" w:eastAsia="Times New Roman" w:hAnsi="Times New Roman" w:cs="Times New Roman"/>
                <w:sz w:val="20"/>
                <w:szCs w:val="20"/>
              </w:rPr>
            </w:pPr>
            <w:r w:rsidRPr="00DE076B">
              <w:rPr>
                <w:rFonts w:ascii="Times New Roman" w:eastAsia="Times New Roman" w:hAnsi="Times New Roman" w:cs="Times New Roman"/>
                <w:sz w:val="20"/>
                <w:szCs w:val="20"/>
              </w:rPr>
              <w:t>9- Medicina Tradicional</w:t>
            </w:r>
          </w:p>
        </w:tc>
        <w:tc>
          <w:tcPr>
            <w:tcW w:w="0" w:type="auto"/>
            <w:tcBorders>
              <w:top w:val="nil"/>
              <w:left w:val="nil"/>
              <w:bottom w:val="nil"/>
              <w:right w:val="nil"/>
            </w:tcBorders>
            <w:shd w:val="clear" w:color="000000" w:fill="92D050"/>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25.0%</w:t>
            </w:r>
          </w:p>
        </w:tc>
      </w:tr>
      <w:tr w:rsidR="00DE076B" w:rsidRPr="00DE076B" w:rsidTr="00DE076B">
        <w:trPr>
          <w:trHeight w:val="360"/>
        </w:trPr>
        <w:tc>
          <w:tcPr>
            <w:tcW w:w="0" w:type="auto"/>
            <w:tcBorders>
              <w:top w:val="nil"/>
              <w:left w:val="nil"/>
              <w:bottom w:val="nil"/>
              <w:right w:val="nil"/>
            </w:tcBorders>
            <w:shd w:val="clear" w:color="000000" w:fill="92D050"/>
            <w:vAlign w:val="center"/>
            <w:hideMark/>
          </w:tcPr>
          <w:p w:rsidR="00DE076B" w:rsidRPr="00DE076B" w:rsidRDefault="00DE076B" w:rsidP="00DE076B">
            <w:pPr>
              <w:spacing w:after="0" w:line="240" w:lineRule="auto"/>
              <w:jc w:val="both"/>
              <w:rPr>
                <w:rFonts w:ascii="Times New Roman" w:eastAsia="Times New Roman" w:hAnsi="Times New Roman" w:cs="Times New Roman"/>
                <w:sz w:val="20"/>
                <w:szCs w:val="20"/>
              </w:rPr>
            </w:pPr>
            <w:r w:rsidRPr="00DE076B">
              <w:rPr>
                <w:rFonts w:ascii="Times New Roman" w:eastAsia="Times New Roman" w:hAnsi="Times New Roman" w:cs="Times New Roman"/>
                <w:sz w:val="20"/>
                <w:szCs w:val="20"/>
              </w:rPr>
              <w:t>10- Parteras tradicionales</w:t>
            </w:r>
          </w:p>
        </w:tc>
        <w:tc>
          <w:tcPr>
            <w:tcW w:w="0" w:type="auto"/>
            <w:tcBorders>
              <w:top w:val="nil"/>
              <w:left w:val="nil"/>
              <w:bottom w:val="nil"/>
              <w:right w:val="nil"/>
            </w:tcBorders>
            <w:shd w:val="clear" w:color="000000" w:fill="92D050"/>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100.0%</w:t>
            </w:r>
          </w:p>
        </w:tc>
      </w:tr>
      <w:tr w:rsidR="00DE076B" w:rsidRPr="00DE076B" w:rsidTr="00DE076B">
        <w:trPr>
          <w:trHeight w:val="405"/>
        </w:trPr>
        <w:tc>
          <w:tcPr>
            <w:tcW w:w="0" w:type="auto"/>
            <w:tcBorders>
              <w:top w:val="nil"/>
              <w:left w:val="nil"/>
              <w:bottom w:val="nil"/>
              <w:right w:val="nil"/>
            </w:tcBorders>
            <w:shd w:val="clear" w:color="000000" w:fill="92D050"/>
            <w:vAlign w:val="center"/>
            <w:hideMark/>
          </w:tcPr>
          <w:p w:rsidR="00DE076B" w:rsidRPr="00DE076B" w:rsidRDefault="00DE076B" w:rsidP="00DE076B">
            <w:pPr>
              <w:spacing w:after="0" w:line="240" w:lineRule="auto"/>
              <w:jc w:val="both"/>
              <w:rPr>
                <w:rFonts w:ascii="Times New Roman" w:eastAsia="Times New Roman" w:hAnsi="Times New Roman" w:cs="Times New Roman"/>
                <w:sz w:val="20"/>
                <w:szCs w:val="20"/>
              </w:rPr>
            </w:pPr>
            <w:r w:rsidRPr="00DE076B">
              <w:rPr>
                <w:rFonts w:ascii="Times New Roman" w:eastAsia="Times New Roman" w:hAnsi="Times New Roman" w:cs="Times New Roman"/>
                <w:sz w:val="20"/>
                <w:szCs w:val="20"/>
              </w:rPr>
              <w:t>11- Médicos tradicionales</w:t>
            </w:r>
          </w:p>
        </w:tc>
        <w:tc>
          <w:tcPr>
            <w:tcW w:w="0" w:type="auto"/>
            <w:tcBorders>
              <w:top w:val="nil"/>
              <w:left w:val="nil"/>
              <w:bottom w:val="nil"/>
              <w:right w:val="nil"/>
            </w:tcBorders>
            <w:shd w:val="clear" w:color="000000" w:fill="92D050"/>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25.0%</w:t>
            </w:r>
          </w:p>
        </w:tc>
      </w:tr>
      <w:tr w:rsidR="00DE076B" w:rsidRPr="00DE076B" w:rsidTr="00DE076B">
        <w:trPr>
          <w:trHeight w:val="480"/>
        </w:trPr>
        <w:tc>
          <w:tcPr>
            <w:tcW w:w="0" w:type="auto"/>
            <w:tcBorders>
              <w:top w:val="nil"/>
              <w:left w:val="nil"/>
              <w:bottom w:val="nil"/>
              <w:right w:val="nil"/>
            </w:tcBorders>
            <w:shd w:val="clear" w:color="000000" w:fill="92D050"/>
            <w:vAlign w:val="center"/>
            <w:hideMark/>
          </w:tcPr>
          <w:p w:rsidR="00DE076B" w:rsidRPr="00DE076B" w:rsidRDefault="00DE076B" w:rsidP="00DE076B">
            <w:pPr>
              <w:spacing w:after="0" w:line="240" w:lineRule="auto"/>
              <w:jc w:val="both"/>
              <w:rPr>
                <w:rFonts w:ascii="Times New Roman" w:eastAsia="Times New Roman" w:hAnsi="Times New Roman" w:cs="Times New Roman"/>
                <w:sz w:val="20"/>
                <w:szCs w:val="20"/>
              </w:rPr>
            </w:pPr>
            <w:r w:rsidRPr="00DE076B">
              <w:rPr>
                <w:rFonts w:ascii="Times New Roman" w:eastAsia="Times New Roman" w:hAnsi="Times New Roman" w:cs="Times New Roman"/>
                <w:sz w:val="20"/>
                <w:szCs w:val="20"/>
              </w:rPr>
              <w:t>12- Fiestas del pueblo: Patronal, santos, carnaval, agrícola o climática</w:t>
            </w:r>
          </w:p>
        </w:tc>
        <w:tc>
          <w:tcPr>
            <w:tcW w:w="0" w:type="auto"/>
            <w:tcBorders>
              <w:top w:val="nil"/>
              <w:left w:val="nil"/>
              <w:bottom w:val="nil"/>
              <w:right w:val="nil"/>
            </w:tcBorders>
            <w:shd w:val="clear" w:color="000000" w:fill="92D050"/>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25.0%</w:t>
            </w:r>
          </w:p>
        </w:tc>
      </w:tr>
      <w:tr w:rsidR="00DE076B" w:rsidRPr="00DE076B" w:rsidTr="00DE076B">
        <w:trPr>
          <w:trHeight w:val="390"/>
        </w:trPr>
        <w:tc>
          <w:tcPr>
            <w:tcW w:w="0" w:type="auto"/>
            <w:tcBorders>
              <w:top w:val="nil"/>
              <w:left w:val="nil"/>
              <w:bottom w:val="nil"/>
              <w:right w:val="nil"/>
            </w:tcBorders>
            <w:shd w:val="clear" w:color="000000" w:fill="92D050"/>
            <w:vAlign w:val="center"/>
            <w:hideMark/>
          </w:tcPr>
          <w:p w:rsidR="00DE076B" w:rsidRPr="00DE076B" w:rsidRDefault="00DE076B" w:rsidP="00DE076B">
            <w:pPr>
              <w:spacing w:after="0" w:line="240" w:lineRule="auto"/>
              <w:jc w:val="both"/>
              <w:rPr>
                <w:rFonts w:ascii="Times New Roman" w:eastAsia="Times New Roman" w:hAnsi="Times New Roman" w:cs="Times New Roman"/>
                <w:sz w:val="20"/>
                <w:szCs w:val="20"/>
              </w:rPr>
            </w:pPr>
            <w:r w:rsidRPr="00DE076B">
              <w:rPr>
                <w:rFonts w:ascii="Times New Roman" w:eastAsia="Times New Roman" w:hAnsi="Times New Roman" w:cs="Times New Roman"/>
                <w:sz w:val="20"/>
                <w:szCs w:val="20"/>
              </w:rPr>
              <w:t>13- Relación del ciclo económico con ceremonias</w:t>
            </w:r>
          </w:p>
        </w:tc>
        <w:tc>
          <w:tcPr>
            <w:tcW w:w="0" w:type="auto"/>
            <w:tcBorders>
              <w:top w:val="nil"/>
              <w:left w:val="nil"/>
              <w:bottom w:val="nil"/>
              <w:right w:val="nil"/>
            </w:tcBorders>
            <w:shd w:val="clear" w:color="000000" w:fill="92D050"/>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0.0%</w:t>
            </w:r>
          </w:p>
        </w:tc>
      </w:tr>
      <w:tr w:rsidR="00DE076B" w:rsidRPr="00DE076B" w:rsidTr="00DE076B">
        <w:trPr>
          <w:trHeight w:val="315"/>
        </w:trPr>
        <w:tc>
          <w:tcPr>
            <w:tcW w:w="0" w:type="auto"/>
            <w:tcBorders>
              <w:top w:val="nil"/>
              <w:left w:val="nil"/>
              <w:bottom w:val="nil"/>
              <w:right w:val="nil"/>
            </w:tcBorders>
            <w:shd w:val="clear" w:color="000000" w:fill="FFFF00"/>
            <w:vAlign w:val="center"/>
            <w:hideMark/>
          </w:tcPr>
          <w:p w:rsidR="00DE076B" w:rsidRPr="00DE076B" w:rsidRDefault="00DE076B" w:rsidP="00DE076B">
            <w:pPr>
              <w:spacing w:after="0" w:line="240" w:lineRule="auto"/>
              <w:jc w:val="both"/>
              <w:rPr>
                <w:rFonts w:ascii="Times New Roman" w:eastAsia="Times New Roman" w:hAnsi="Times New Roman" w:cs="Times New Roman"/>
                <w:sz w:val="20"/>
                <w:szCs w:val="20"/>
              </w:rPr>
            </w:pPr>
            <w:r w:rsidRPr="00DE076B">
              <w:rPr>
                <w:rFonts w:ascii="Times New Roman" w:eastAsia="Times New Roman" w:hAnsi="Times New Roman" w:cs="Times New Roman"/>
                <w:sz w:val="20"/>
                <w:szCs w:val="20"/>
              </w:rPr>
              <w:t>14- Lugares sagrados (cerros, cuevas, piedras…)</w:t>
            </w:r>
          </w:p>
        </w:tc>
        <w:tc>
          <w:tcPr>
            <w:tcW w:w="0" w:type="auto"/>
            <w:tcBorders>
              <w:top w:val="nil"/>
              <w:left w:val="nil"/>
              <w:bottom w:val="nil"/>
              <w:right w:val="nil"/>
            </w:tcBorders>
            <w:shd w:val="clear" w:color="000000" w:fill="FFFF00"/>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50.0%</w:t>
            </w:r>
          </w:p>
        </w:tc>
      </w:tr>
      <w:tr w:rsidR="00DE076B" w:rsidRPr="00DE076B" w:rsidTr="00DE076B">
        <w:trPr>
          <w:trHeight w:val="300"/>
        </w:trPr>
        <w:tc>
          <w:tcPr>
            <w:tcW w:w="0" w:type="auto"/>
            <w:tcBorders>
              <w:top w:val="nil"/>
              <w:left w:val="nil"/>
              <w:bottom w:val="nil"/>
              <w:right w:val="nil"/>
            </w:tcBorders>
            <w:shd w:val="clear" w:color="000000" w:fill="FFFF00"/>
            <w:vAlign w:val="center"/>
            <w:hideMark/>
          </w:tcPr>
          <w:p w:rsidR="00DE076B" w:rsidRPr="00DE076B" w:rsidRDefault="00DE076B" w:rsidP="00DE076B">
            <w:pPr>
              <w:spacing w:after="0" w:line="240" w:lineRule="auto"/>
              <w:jc w:val="both"/>
              <w:rPr>
                <w:rFonts w:ascii="Times New Roman" w:eastAsia="Times New Roman" w:hAnsi="Times New Roman" w:cs="Times New Roman"/>
                <w:sz w:val="20"/>
                <w:szCs w:val="20"/>
              </w:rPr>
            </w:pPr>
            <w:r w:rsidRPr="00DE076B">
              <w:rPr>
                <w:rFonts w:ascii="Times New Roman" w:eastAsia="Times New Roman" w:hAnsi="Times New Roman" w:cs="Times New Roman"/>
                <w:sz w:val="20"/>
                <w:szCs w:val="20"/>
              </w:rPr>
              <w:t>15- Música (tradicional, costumbre</w:t>
            </w:r>
          </w:p>
        </w:tc>
        <w:tc>
          <w:tcPr>
            <w:tcW w:w="0" w:type="auto"/>
            <w:tcBorders>
              <w:top w:val="nil"/>
              <w:left w:val="nil"/>
              <w:bottom w:val="nil"/>
              <w:right w:val="nil"/>
            </w:tcBorders>
            <w:shd w:val="clear" w:color="000000" w:fill="FFFF00"/>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100.0%</w:t>
            </w:r>
          </w:p>
        </w:tc>
      </w:tr>
      <w:tr w:rsidR="00DE076B" w:rsidRPr="00DE076B" w:rsidTr="00DE076B">
        <w:trPr>
          <w:trHeight w:val="300"/>
        </w:trPr>
        <w:tc>
          <w:tcPr>
            <w:tcW w:w="0" w:type="auto"/>
            <w:tcBorders>
              <w:top w:val="nil"/>
              <w:left w:val="nil"/>
              <w:bottom w:val="nil"/>
              <w:right w:val="nil"/>
            </w:tcBorders>
            <w:shd w:val="clear" w:color="000000" w:fill="FFFF00"/>
            <w:vAlign w:val="center"/>
            <w:hideMark/>
          </w:tcPr>
          <w:p w:rsidR="00DE076B" w:rsidRPr="00DE076B" w:rsidRDefault="00DE076B" w:rsidP="00DE076B">
            <w:pPr>
              <w:spacing w:after="0" w:line="240" w:lineRule="auto"/>
              <w:jc w:val="both"/>
              <w:rPr>
                <w:rFonts w:ascii="Times New Roman" w:eastAsia="Times New Roman" w:hAnsi="Times New Roman" w:cs="Times New Roman"/>
                <w:sz w:val="20"/>
                <w:szCs w:val="20"/>
              </w:rPr>
            </w:pPr>
            <w:r w:rsidRPr="00DE076B">
              <w:rPr>
                <w:rFonts w:ascii="Times New Roman" w:eastAsia="Times New Roman" w:hAnsi="Times New Roman" w:cs="Times New Roman"/>
                <w:sz w:val="20"/>
                <w:szCs w:val="20"/>
              </w:rPr>
              <w:t>16- Danza</w:t>
            </w:r>
          </w:p>
        </w:tc>
        <w:tc>
          <w:tcPr>
            <w:tcW w:w="0" w:type="auto"/>
            <w:tcBorders>
              <w:top w:val="nil"/>
              <w:left w:val="nil"/>
              <w:bottom w:val="nil"/>
              <w:right w:val="nil"/>
            </w:tcBorders>
            <w:shd w:val="clear" w:color="000000" w:fill="FFFF00"/>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100.0%</w:t>
            </w:r>
          </w:p>
        </w:tc>
      </w:tr>
      <w:tr w:rsidR="00DE076B" w:rsidRPr="00DE076B" w:rsidTr="00DE076B">
        <w:trPr>
          <w:trHeight w:val="345"/>
        </w:trPr>
        <w:tc>
          <w:tcPr>
            <w:tcW w:w="0" w:type="auto"/>
            <w:tcBorders>
              <w:top w:val="nil"/>
              <w:left w:val="nil"/>
              <w:bottom w:val="nil"/>
              <w:right w:val="nil"/>
            </w:tcBorders>
            <w:shd w:val="clear" w:color="000000" w:fill="FFFF00"/>
            <w:vAlign w:val="center"/>
            <w:hideMark/>
          </w:tcPr>
          <w:p w:rsidR="00DE076B" w:rsidRPr="00DE076B" w:rsidRDefault="00DE076B" w:rsidP="00DE076B">
            <w:pPr>
              <w:spacing w:after="0" w:line="240" w:lineRule="auto"/>
              <w:jc w:val="both"/>
              <w:rPr>
                <w:rFonts w:ascii="Times New Roman" w:eastAsia="Times New Roman" w:hAnsi="Times New Roman" w:cs="Times New Roman"/>
                <w:sz w:val="20"/>
                <w:szCs w:val="20"/>
              </w:rPr>
            </w:pPr>
            <w:r w:rsidRPr="00DE076B">
              <w:rPr>
                <w:rFonts w:ascii="Times New Roman" w:eastAsia="Times New Roman" w:hAnsi="Times New Roman" w:cs="Times New Roman"/>
                <w:sz w:val="20"/>
                <w:szCs w:val="20"/>
              </w:rPr>
              <w:t>17- Leyendas y creencias</w:t>
            </w:r>
          </w:p>
        </w:tc>
        <w:tc>
          <w:tcPr>
            <w:tcW w:w="0" w:type="auto"/>
            <w:tcBorders>
              <w:top w:val="nil"/>
              <w:left w:val="nil"/>
              <w:bottom w:val="nil"/>
              <w:right w:val="nil"/>
            </w:tcBorders>
            <w:shd w:val="clear" w:color="000000" w:fill="FFFF00"/>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100.0%</w:t>
            </w:r>
          </w:p>
        </w:tc>
      </w:tr>
      <w:tr w:rsidR="00DE076B" w:rsidRPr="00DE076B" w:rsidTr="00DE076B">
        <w:trPr>
          <w:trHeight w:val="390"/>
        </w:trPr>
        <w:tc>
          <w:tcPr>
            <w:tcW w:w="0" w:type="auto"/>
            <w:tcBorders>
              <w:top w:val="nil"/>
              <w:left w:val="nil"/>
              <w:bottom w:val="nil"/>
              <w:right w:val="nil"/>
            </w:tcBorders>
            <w:shd w:val="clear" w:color="000000" w:fill="F7CAAC"/>
            <w:vAlign w:val="center"/>
            <w:hideMark/>
          </w:tcPr>
          <w:p w:rsidR="00DE076B" w:rsidRPr="00DE076B" w:rsidRDefault="00DE076B" w:rsidP="00DE076B">
            <w:pPr>
              <w:spacing w:after="0" w:line="240" w:lineRule="auto"/>
              <w:jc w:val="both"/>
              <w:rPr>
                <w:rFonts w:ascii="Times New Roman" w:eastAsia="Times New Roman" w:hAnsi="Times New Roman" w:cs="Times New Roman"/>
                <w:sz w:val="20"/>
                <w:szCs w:val="20"/>
              </w:rPr>
            </w:pPr>
            <w:r w:rsidRPr="00DE076B">
              <w:rPr>
                <w:rFonts w:ascii="Times New Roman" w:eastAsia="Times New Roman" w:hAnsi="Times New Roman" w:cs="Times New Roman"/>
                <w:sz w:val="20"/>
                <w:szCs w:val="20"/>
              </w:rPr>
              <w:t>18- Vestimenta tradicional</w:t>
            </w:r>
          </w:p>
        </w:tc>
        <w:tc>
          <w:tcPr>
            <w:tcW w:w="0" w:type="auto"/>
            <w:tcBorders>
              <w:top w:val="nil"/>
              <w:left w:val="nil"/>
              <w:bottom w:val="nil"/>
              <w:right w:val="nil"/>
            </w:tcBorders>
            <w:shd w:val="clear" w:color="000000" w:fill="F7CAAC"/>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100.0%</w:t>
            </w:r>
          </w:p>
        </w:tc>
      </w:tr>
      <w:tr w:rsidR="00DE076B" w:rsidRPr="00DE076B" w:rsidTr="00DE076B">
        <w:trPr>
          <w:trHeight w:val="300"/>
        </w:trPr>
        <w:tc>
          <w:tcPr>
            <w:tcW w:w="0" w:type="auto"/>
            <w:tcBorders>
              <w:top w:val="nil"/>
              <w:left w:val="nil"/>
              <w:bottom w:val="nil"/>
              <w:right w:val="nil"/>
            </w:tcBorders>
            <w:shd w:val="clear" w:color="000000" w:fill="F7CAAC"/>
            <w:vAlign w:val="center"/>
            <w:hideMark/>
          </w:tcPr>
          <w:p w:rsidR="00DE076B" w:rsidRPr="00DE076B" w:rsidRDefault="00DE076B" w:rsidP="00DE076B">
            <w:pPr>
              <w:spacing w:after="0" w:line="240" w:lineRule="auto"/>
              <w:jc w:val="both"/>
              <w:rPr>
                <w:rFonts w:ascii="Times New Roman" w:eastAsia="Times New Roman" w:hAnsi="Times New Roman" w:cs="Times New Roman"/>
                <w:sz w:val="20"/>
                <w:szCs w:val="20"/>
              </w:rPr>
            </w:pPr>
            <w:r w:rsidRPr="00DE076B">
              <w:rPr>
                <w:rFonts w:ascii="Times New Roman" w:eastAsia="Times New Roman" w:hAnsi="Times New Roman" w:cs="Times New Roman"/>
                <w:sz w:val="20"/>
                <w:szCs w:val="20"/>
              </w:rPr>
              <w:t>19- Artesanías</w:t>
            </w:r>
          </w:p>
        </w:tc>
        <w:tc>
          <w:tcPr>
            <w:tcW w:w="0" w:type="auto"/>
            <w:tcBorders>
              <w:top w:val="nil"/>
              <w:left w:val="nil"/>
              <w:bottom w:val="nil"/>
              <w:right w:val="nil"/>
            </w:tcBorders>
            <w:shd w:val="clear" w:color="000000" w:fill="F7CAAC"/>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7CAAC"/>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50.0%</w:t>
            </w:r>
          </w:p>
        </w:tc>
      </w:tr>
      <w:tr w:rsidR="00DE076B" w:rsidRPr="00DE076B" w:rsidTr="00DE076B">
        <w:trPr>
          <w:trHeight w:val="300"/>
        </w:trPr>
        <w:tc>
          <w:tcPr>
            <w:tcW w:w="0" w:type="auto"/>
            <w:tcBorders>
              <w:top w:val="nil"/>
              <w:left w:val="nil"/>
              <w:bottom w:val="nil"/>
              <w:right w:val="nil"/>
            </w:tcBorders>
            <w:shd w:val="clear" w:color="000000" w:fill="F7CAAC"/>
            <w:vAlign w:val="center"/>
            <w:hideMark/>
          </w:tcPr>
          <w:p w:rsidR="00DE076B" w:rsidRPr="00DE076B" w:rsidRDefault="00DE076B" w:rsidP="00DE076B">
            <w:pPr>
              <w:spacing w:after="0" w:line="240" w:lineRule="auto"/>
              <w:jc w:val="both"/>
              <w:rPr>
                <w:rFonts w:ascii="Times New Roman" w:eastAsia="Times New Roman" w:hAnsi="Times New Roman" w:cs="Times New Roman"/>
                <w:sz w:val="20"/>
                <w:szCs w:val="20"/>
              </w:rPr>
            </w:pPr>
            <w:r w:rsidRPr="00DE076B">
              <w:rPr>
                <w:rFonts w:ascii="Times New Roman" w:eastAsia="Times New Roman" w:hAnsi="Times New Roman" w:cs="Times New Roman"/>
                <w:sz w:val="20"/>
                <w:szCs w:val="20"/>
              </w:rPr>
              <w:t>20- Origen</w:t>
            </w:r>
          </w:p>
        </w:tc>
        <w:tc>
          <w:tcPr>
            <w:tcW w:w="0" w:type="auto"/>
            <w:tcBorders>
              <w:top w:val="nil"/>
              <w:left w:val="nil"/>
              <w:bottom w:val="nil"/>
              <w:right w:val="nil"/>
            </w:tcBorders>
            <w:shd w:val="clear" w:color="000000" w:fill="F7CAAC"/>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F7CAAC"/>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75.0%</w:t>
            </w:r>
          </w:p>
        </w:tc>
      </w:tr>
      <w:tr w:rsidR="00DE076B" w:rsidRPr="00DE076B" w:rsidTr="00DE076B">
        <w:trPr>
          <w:trHeight w:val="315"/>
        </w:trPr>
        <w:tc>
          <w:tcPr>
            <w:tcW w:w="0" w:type="auto"/>
            <w:tcBorders>
              <w:top w:val="nil"/>
              <w:left w:val="nil"/>
              <w:bottom w:val="nil"/>
              <w:right w:val="nil"/>
            </w:tcBorders>
            <w:shd w:val="clear" w:color="000000" w:fill="F7CAAC"/>
            <w:vAlign w:val="center"/>
            <w:hideMark/>
          </w:tcPr>
          <w:p w:rsidR="00DE076B" w:rsidRPr="00DE076B" w:rsidRDefault="00DE076B" w:rsidP="00DE076B">
            <w:pPr>
              <w:spacing w:after="0" w:line="240" w:lineRule="auto"/>
              <w:jc w:val="both"/>
              <w:rPr>
                <w:rFonts w:ascii="Times New Roman" w:eastAsia="Times New Roman" w:hAnsi="Times New Roman" w:cs="Times New Roman"/>
                <w:sz w:val="20"/>
                <w:szCs w:val="20"/>
              </w:rPr>
            </w:pPr>
            <w:r w:rsidRPr="00DE076B">
              <w:rPr>
                <w:rFonts w:ascii="Times New Roman" w:eastAsia="Times New Roman" w:hAnsi="Times New Roman" w:cs="Times New Roman"/>
                <w:sz w:val="20"/>
                <w:szCs w:val="20"/>
              </w:rPr>
              <w:t>21- Reglamentos y/o acuerdos</w:t>
            </w:r>
          </w:p>
        </w:tc>
        <w:tc>
          <w:tcPr>
            <w:tcW w:w="0" w:type="auto"/>
            <w:tcBorders>
              <w:top w:val="nil"/>
              <w:left w:val="nil"/>
              <w:bottom w:val="nil"/>
              <w:right w:val="nil"/>
            </w:tcBorders>
            <w:shd w:val="clear" w:color="000000" w:fill="F7CAAC"/>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100.0%</w:t>
            </w:r>
          </w:p>
        </w:tc>
      </w:tr>
      <w:tr w:rsidR="00DE076B" w:rsidRPr="00DE076B" w:rsidTr="00DE076B">
        <w:trPr>
          <w:trHeight w:val="375"/>
        </w:trPr>
        <w:tc>
          <w:tcPr>
            <w:tcW w:w="0" w:type="auto"/>
            <w:tcBorders>
              <w:top w:val="nil"/>
              <w:left w:val="nil"/>
              <w:bottom w:val="nil"/>
              <w:right w:val="nil"/>
            </w:tcBorders>
            <w:shd w:val="clear" w:color="000000" w:fill="BDD6EE"/>
            <w:vAlign w:val="center"/>
            <w:hideMark/>
          </w:tcPr>
          <w:p w:rsidR="00DE076B" w:rsidRPr="00DE076B" w:rsidRDefault="00DE076B" w:rsidP="00DE076B">
            <w:pPr>
              <w:spacing w:after="0" w:line="240" w:lineRule="auto"/>
              <w:jc w:val="both"/>
              <w:rPr>
                <w:rFonts w:ascii="Times New Roman" w:eastAsia="Times New Roman" w:hAnsi="Times New Roman" w:cs="Times New Roman"/>
                <w:sz w:val="20"/>
                <w:szCs w:val="20"/>
              </w:rPr>
            </w:pPr>
            <w:r w:rsidRPr="00DE076B">
              <w:rPr>
                <w:rFonts w:ascii="Times New Roman" w:eastAsia="Times New Roman" w:hAnsi="Times New Roman" w:cs="Times New Roman"/>
                <w:sz w:val="20"/>
                <w:szCs w:val="20"/>
              </w:rPr>
              <w:t>22- Patrimonio comunitario</w:t>
            </w:r>
          </w:p>
        </w:tc>
        <w:tc>
          <w:tcPr>
            <w:tcW w:w="0" w:type="auto"/>
            <w:tcBorders>
              <w:top w:val="nil"/>
              <w:left w:val="nil"/>
              <w:bottom w:val="nil"/>
              <w:right w:val="nil"/>
            </w:tcBorders>
            <w:shd w:val="clear" w:color="000000" w:fill="BDD6EE"/>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BDD6EE"/>
            <w:vAlign w:val="center"/>
            <w:hideMark/>
          </w:tcPr>
          <w:p w:rsidR="00DE076B" w:rsidRPr="00DE076B" w:rsidRDefault="00DE076B" w:rsidP="00DE076B">
            <w:pPr>
              <w:spacing w:after="0" w:line="240" w:lineRule="auto"/>
              <w:jc w:val="right"/>
              <w:rPr>
                <w:rFonts w:ascii="Times New Roman" w:eastAsia="Times New Roman" w:hAnsi="Times New Roman" w:cs="Times New Roman"/>
                <w:b/>
                <w:bCs/>
                <w:sz w:val="20"/>
                <w:szCs w:val="20"/>
              </w:rPr>
            </w:pPr>
            <w:r w:rsidRPr="00DE076B">
              <w:rPr>
                <w:rFonts w:ascii="Times New Roman" w:eastAsia="Times New Roman" w:hAnsi="Times New Roman" w:cs="Times New Roman"/>
                <w:b/>
                <w:bCs/>
                <w:sz w:val="20"/>
                <w:szCs w:val="20"/>
              </w:rPr>
              <w:t>75.0%</w:t>
            </w:r>
          </w:p>
        </w:tc>
      </w:tr>
    </w:tbl>
    <w:p w:rsidR="00DE076B" w:rsidRDefault="00DE076B">
      <w:pPr>
        <w:spacing w:after="24"/>
        <w:ind w:left="487" w:hanging="10"/>
        <w:rPr>
          <w:rFonts w:ascii="Times New Roman" w:eastAsia="Times New Roman" w:hAnsi="Times New Roman" w:cs="Times New Roman"/>
          <w:sz w:val="13"/>
        </w:rPr>
      </w:pPr>
    </w:p>
    <w:p w:rsidR="00DE076B" w:rsidRDefault="00DE076B">
      <w:pPr>
        <w:spacing w:after="24"/>
        <w:ind w:left="487" w:hanging="10"/>
        <w:rPr>
          <w:rFonts w:ascii="Times New Roman" w:eastAsia="Times New Roman" w:hAnsi="Times New Roman" w:cs="Times New Roman"/>
          <w:sz w:val="13"/>
        </w:rPr>
      </w:pPr>
    </w:p>
    <w:p w:rsidR="00DE076B" w:rsidRDefault="00DE076B">
      <w:pPr>
        <w:spacing w:after="24"/>
        <w:ind w:left="487" w:hanging="10"/>
        <w:rPr>
          <w:rFonts w:ascii="Times New Roman" w:eastAsia="Times New Roman" w:hAnsi="Times New Roman" w:cs="Times New Roman"/>
          <w:sz w:val="13"/>
        </w:rPr>
      </w:pPr>
    </w:p>
    <w:p w:rsidR="00DE076B" w:rsidRDefault="00DE076B">
      <w:pPr>
        <w:spacing w:after="24"/>
        <w:ind w:left="487" w:hanging="10"/>
        <w:rPr>
          <w:rFonts w:ascii="Times New Roman" w:eastAsia="Times New Roman" w:hAnsi="Times New Roman" w:cs="Times New Roman"/>
          <w:sz w:val="13"/>
        </w:rPr>
      </w:pPr>
    </w:p>
    <w:p w:rsidR="00DE076B" w:rsidRDefault="00DE076B">
      <w:pPr>
        <w:spacing w:after="24"/>
        <w:ind w:left="487" w:hanging="10"/>
        <w:rPr>
          <w:rFonts w:ascii="Times New Roman" w:eastAsia="Times New Roman" w:hAnsi="Times New Roman" w:cs="Times New Roman"/>
          <w:sz w:val="13"/>
        </w:rPr>
      </w:pPr>
    </w:p>
    <w:p w:rsidR="00DE076B" w:rsidRDefault="00DE076B">
      <w:pPr>
        <w:spacing w:after="24"/>
        <w:ind w:left="487" w:hanging="10"/>
        <w:rPr>
          <w:rFonts w:ascii="Times New Roman" w:eastAsia="Times New Roman" w:hAnsi="Times New Roman" w:cs="Times New Roman"/>
          <w:sz w:val="13"/>
        </w:rPr>
      </w:pPr>
    </w:p>
    <w:p w:rsidR="00DE076B" w:rsidRDefault="00DE076B">
      <w:pPr>
        <w:spacing w:after="24"/>
        <w:ind w:left="487" w:hanging="10"/>
        <w:rPr>
          <w:rFonts w:ascii="Times New Roman" w:eastAsia="Times New Roman" w:hAnsi="Times New Roman" w:cs="Times New Roman"/>
          <w:sz w:val="13"/>
        </w:rPr>
      </w:pPr>
    </w:p>
    <w:p w:rsidR="00DE076B" w:rsidRDefault="00DE076B">
      <w:pPr>
        <w:spacing w:after="24"/>
        <w:ind w:left="487" w:hanging="10"/>
        <w:rPr>
          <w:rFonts w:ascii="Times New Roman" w:eastAsia="Times New Roman" w:hAnsi="Times New Roman" w:cs="Times New Roman"/>
          <w:sz w:val="13"/>
        </w:rPr>
      </w:pPr>
    </w:p>
    <w:p w:rsidR="00DE076B" w:rsidRDefault="00DE076B">
      <w:pPr>
        <w:spacing w:after="24"/>
        <w:ind w:left="487" w:hanging="10"/>
        <w:rPr>
          <w:rFonts w:ascii="Times New Roman" w:eastAsia="Times New Roman" w:hAnsi="Times New Roman" w:cs="Times New Roman"/>
          <w:sz w:val="13"/>
        </w:rPr>
      </w:pPr>
    </w:p>
    <w:p w:rsidR="00DE076B" w:rsidRDefault="00DE076B" w:rsidP="00DE076B">
      <w:pPr>
        <w:spacing w:after="24"/>
        <w:rPr>
          <w:rFonts w:ascii="Times New Roman" w:eastAsia="Times New Roman" w:hAnsi="Times New Roman" w:cs="Times New Roman"/>
          <w:sz w:val="13"/>
        </w:rPr>
      </w:pPr>
    </w:p>
    <w:p w:rsidR="00DE076B" w:rsidRPr="00DE076B" w:rsidRDefault="00DE076B">
      <w:pPr>
        <w:spacing w:after="24"/>
        <w:ind w:left="487" w:hanging="10"/>
        <w:rPr>
          <w:rFonts w:ascii="Times New Roman" w:eastAsia="Times New Roman" w:hAnsi="Times New Roman" w:cs="Times New Roman"/>
          <w:sz w:val="16"/>
          <w:szCs w:val="16"/>
        </w:rPr>
      </w:pPr>
    </w:p>
    <w:p w:rsidR="0002550E" w:rsidRPr="00DE076B" w:rsidRDefault="00DE076B">
      <w:pPr>
        <w:spacing w:after="24"/>
        <w:ind w:left="487" w:hanging="10"/>
        <w:rPr>
          <w:sz w:val="16"/>
          <w:szCs w:val="16"/>
        </w:rPr>
      </w:pPr>
      <w:r w:rsidRPr="00DE076B">
        <w:rPr>
          <w:rFonts w:ascii="Times New Roman" w:eastAsia="Times New Roman" w:hAnsi="Times New Roman" w:cs="Times New Roman"/>
          <w:sz w:val="16"/>
          <w:szCs w:val="16"/>
        </w:rPr>
        <w:t xml:space="preserve">*% de PHLI Nacional (INEGI, 2010) </w:t>
      </w:r>
    </w:p>
    <w:p w:rsidR="0002550E" w:rsidRPr="00DE076B" w:rsidRDefault="00DE076B">
      <w:pPr>
        <w:spacing w:after="24"/>
        <w:ind w:left="487" w:hanging="10"/>
        <w:rPr>
          <w:sz w:val="16"/>
          <w:szCs w:val="16"/>
        </w:rPr>
      </w:pPr>
      <w:r w:rsidRPr="00DE076B">
        <w:rPr>
          <w:rFonts w:ascii="Times New Roman" w:eastAsia="Times New Roman" w:hAnsi="Times New Roman" w:cs="Times New Roman"/>
          <w:sz w:val="16"/>
          <w:szCs w:val="16"/>
        </w:rPr>
        <w:t xml:space="preserve">Elaboración: Universidad Autónoma del Estado de Hidalgo con datos </w:t>
      </w:r>
      <w:proofErr w:type="gramStart"/>
      <w:r w:rsidRPr="00DE076B">
        <w:rPr>
          <w:rFonts w:ascii="Times New Roman" w:eastAsia="Times New Roman" w:hAnsi="Times New Roman" w:cs="Times New Roman"/>
          <w:sz w:val="16"/>
          <w:szCs w:val="16"/>
        </w:rPr>
        <w:t>del  Catálogo</w:t>
      </w:r>
      <w:proofErr w:type="gramEnd"/>
      <w:r w:rsidRPr="00DE076B">
        <w:rPr>
          <w:rFonts w:ascii="Times New Roman" w:eastAsia="Times New Roman" w:hAnsi="Times New Roman" w:cs="Times New Roman"/>
          <w:sz w:val="16"/>
          <w:szCs w:val="16"/>
        </w:rPr>
        <w:t xml:space="preserve"> de Comunidades Indígenas del Estado de Hidalgo.</w:t>
      </w:r>
    </w:p>
    <w:p w:rsidR="0002550E" w:rsidRPr="00DE076B" w:rsidRDefault="00DE076B">
      <w:pPr>
        <w:spacing w:after="24"/>
        <w:ind w:left="487" w:hanging="10"/>
        <w:rPr>
          <w:sz w:val="16"/>
          <w:szCs w:val="16"/>
        </w:rPr>
      </w:pPr>
      <w:r w:rsidRPr="00DE076B">
        <w:rPr>
          <w:rFonts w:ascii="Times New Roman" w:eastAsia="Times New Roman" w:hAnsi="Times New Roman" w:cs="Times New Roman"/>
          <w:sz w:val="16"/>
          <w:szCs w:val="16"/>
        </w:rPr>
        <w:t xml:space="preserve"> Agosto 2013</w:t>
      </w:r>
    </w:p>
    <w:p w:rsidR="0002550E" w:rsidRDefault="00DE076B">
      <w:pPr>
        <w:pStyle w:val="Ttulo2"/>
        <w:ind w:left="61" w:right="0"/>
        <w:rPr>
          <w:sz w:val="24"/>
          <w:szCs w:val="24"/>
        </w:rPr>
      </w:pPr>
      <w:r w:rsidRPr="00DE076B">
        <w:rPr>
          <w:sz w:val="24"/>
          <w:szCs w:val="24"/>
        </w:rPr>
        <w:t xml:space="preserve">Ex-Hacienda de </w:t>
      </w:r>
      <w:proofErr w:type="spellStart"/>
      <w:r w:rsidRPr="00DE076B">
        <w:rPr>
          <w:sz w:val="24"/>
          <w:szCs w:val="24"/>
        </w:rPr>
        <w:t>Ocotza</w:t>
      </w:r>
      <w:proofErr w:type="spellEnd"/>
      <w:r w:rsidRPr="00DE076B">
        <w:rPr>
          <w:sz w:val="24"/>
          <w:szCs w:val="24"/>
        </w:rPr>
        <w:t>, Ixmiquilpan</w:t>
      </w:r>
    </w:p>
    <w:p w:rsidR="00DE076B" w:rsidRPr="00DE076B" w:rsidRDefault="00DE076B" w:rsidP="00DE076B"/>
    <w:p w:rsidR="0002550E" w:rsidRDefault="00DE076B">
      <w:pPr>
        <w:tabs>
          <w:tab w:val="center" w:pos="7392"/>
          <w:tab w:val="center" w:pos="8437"/>
        </w:tabs>
        <w:spacing w:after="46" w:line="265" w:lineRule="auto"/>
      </w:pPr>
      <w:r>
        <w:tab/>
      </w:r>
      <w:r>
        <w:rPr>
          <w:rFonts w:ascii="Times New Roman" w:eastAsia="Times New Roman" w:hAnsi="Times New Roman" w:cs="Times New Roman"/>
          <w:sz w:val="15"/>
        </w:rPr>
        <w:t>Clave CCIEH</w:t>
      </w:r>
      <w:r>
        <w:rPr>
          <w:rFonts w:ascii="Times New Roman" w:eastAsia="Times New Roman" w:hAnsi="Times New Roman" w:cs="Times New Roman"/>
          <w:sz w:val="15"/>
        </w:rPr>
        <w:tab/>
        <w:t>HGOIXM045</w:t>
      </w:r>
    </w:p>
    <w:p w:rsidR="0002550E" w:rsidRDefault="00DE076B">
      <w:pPr>
        <w:tabs>
          <w:tab w:val="center" w:pos="7370"/>
          <w:tab w:val="center" w:pos="8510"/>
        </w:tabs>
        <w:spacing w:after="18" w:line="265" w:lineRule="auto"/>
        <w:rPr>
          <w:rFonts w:ascii="Times New Roman" w:eastAsia="Times New Roman" w:hAnsi="Times New Roman" w:cs="Times New Roman"/>
          <w:sz w:val="15"/>
        </w:rPr>
      </w:pPr>
      <w:r>
        <w:tab/>
      </w:r>
      <w:r>
        <w:rPr>
          <w:rFonts w:ascii="Times New Roman" w:eastAsia="Times New Roman" w:hAnsi="Times New Roman" w:cs="Times New Roman"/>
          <w:sz w:val="15"/>
        </w:rPr>
        <w:t>Clave INEGI</w:t>
      </w:r>
      <w:r>
        <w:rPr>
          <w:rFonts w:ascii="Times New Roman" w:eastAsia="Times New Roman" w:hAnsi="Times New Roman" w:cs="Times New Roman"/>
          <w:sz w:val="15"/>
        </w:rPr>
        <w:tab/>
        <w:t>130300096</w:t>
      </w:r>
    </w:p>
    <w:p w:rsidR="00DE076B" w:rsidRDefault="00DE076B">
      <w:pPr>
        <w:tabs>
          <w:tab w:val="center" w:pos="7370"/>
          <w:tab w:val="center" w:pos="8510"/>
        </w:tabs>
        <w:spacing w:after="18" w:line="265" w:lineRule="auto"/>
        <w:rPr>
          <w:rFonts w:ascii="Times New Roman" w:eastAsia="Times New Roman" w:hAnsi="Times New Roman" w:cs="Times New Roman"/>
          <w:sz w:val="15"/>
        </w:rPr>
      </w:pPr>
    </w:p>
    <w:p w:rsidR="00DE076B" w:rsidRDefault="00DE076B">
      <w:pPr>
        <w:tabs>
          <w:tab w:val="center" w:pos="7370"/>
          <w:tab w:val="center" w:pos="8510"/>
        </w:tabs>
        <w:spacing w:after="18" w:line="265" w:lineRule="auto"/>
      </w:pPr>
    </w:p>
    <w:tbl>
      <w:tblPr>
        <w:tblStyle w:val="TableGrid"/>
        <w:tblW w:w="0" w:type="auto"/>
        <w:tblInd w:w="282" w:type="dxa"/>
        <w:tblCellMar>
          <w:top w:w="30" w:type="dxa"/>
          <w:left w:w="25" w:type="dxa"/>
          <w:right w:w="24" w:type="dxa"/>
        </w:tblCellMar>
        <w:tblLook w:val="04A0" w:firstRow="1" w:lastRow="0" w:firstColumn="1" w:lastColumn="0" w:noHBand="0" w:noVBand="1"/>
      </w:tblPr>
      <w:tblGrid>
        <w:gridCol w:w="2889"/>
        <w:gridCol w:w="3037"/>
        <w:gridCol w:w="1470"/>
        <w:gridCol w:w="1431"/>
      </w:tblGrid>
      <w:tr w:rsidR="0002550E" w:rsidRPr="00DE076B" w:rsidTr="00DE076B">
        <w:trPr>
          <w:trHeight w:val="374"/>
        </w:trPr>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02550E" w:rsidRPr="00DE076B" w:rsidRDefault="00DE076B">
            <w:pPr>
              <w:ind w:left="1"/>
              <w:jc w:val="center"/>
              <w:rPr>
                <w:sz w:val="20"/>
                <w:szCs w:val="20"/>
              </w:rPr>
            </w:pPr>
            <w:r w:rsidRPr="00DE076B">
              <w:rPr>
                <w:rFonts w:ascii="Times New Roman" w:eastAsia="Times New Roman" w:hAnsi="Times New Roman" w:cs="Times New Roman"/>
                <w:b/>
                <w:color w:val="FFFFFF"/>
                <w:sz w:val="20"/>
                <w:szCs w:val="20"/>
              </w:rPr>
              <w:lastRenderedPageBreak/>
              <w:t>PRIORIDAD Y CATEGORÍA</w:t>
            </w:r>
          </w:p>
        </w:tc>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02550E" w:rsidRPr="00DE076B" w:rsidRDefault="00DE076B">
            <w:pPr>
              <w:jc w:val="center"/>
              <w:rPr>
                <w:sz w:val="20"/>
                <w:szCs w:val="20"/>
              </w:rPr>
            </w:pPr>
            <w:r w:rsidRPr="00DE076B">
              <w:rPr>
                <w:rFonts w:ascii="Times New Roman" w:eastAsia="Times New Roman" w:hAnsi="Times New Roman" w:cs="Times New Roman"/>
                <w:b/>
                <w:color w:val="FFFFFF"/>
                <w:sz w:val="20"/>
                <w:szCs w:val="20"/>
              </w:rPr>
              <w:t>ELEMENTOS  CULTURALES</w:t>
            </w:r>
          </w:p>
        </w:tc>
        <w:tc>
          <w:tcPr>
            <w:tcW w:w="0" w:type="auto"/>
            <w:tcBorders>
              <w:top w:val="single" w:sz="5" w:space="0" w:color="000000"/>
              <w:left w:val="single" w:sz="5" w:space="0" w:color="000000"/>
              <w:bottom w:val="single" w:sz="5" w:space="0" w:color="000000"/>
              <w:right w:val="single" w:sz="5" w:space="0" w:color="000000"/>
            </w:tcBorders>
            <w:shd w:val="clear" w:color="auto" w:fill="000000"/>
          </w:tcPr>
          <w:p w:rsidR="0002550E" w:rsidRPr="00DE076B" w:rsidRDefault="00DE076B">
            <w:pPr>
              <w:jc w:val="center"/>
              <w:rPr>
                <w:sz w:val="20"/>
                <w:szCs w:val="20"/>
              </w:rPr>
            </w:pPr>
            <w:r w:rsidRPr="00DE076B">
              <w:rPr>
                <w:rFonts w:ascii="Times New Roman" w:eastAsia="Times New Roman" w:hAnsi="Times New Roman" w:cs="Times New Roman"/>
                <w:b/>
                <w:color w:val="FFFFFF"/>
                <w:sz w:val="20"/>
                <w:szCs w:val="20"/>
              </w:rPr>
              <w:t>PARCIAL OBTENIDO</w:t>
            </w:r>
          </w:p>
        </w:tc>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02550E" w:rsidRPr="00DE076B" w:rsidRDefault="00DE076B">
            <w:pPr>
              <w:ind w:left="36"/>
              <w:rPr>
                <w:sz w:val="20"/>
                <w:szCs w:val="20"/>
              </w:rPr>
            </w:pPr>
            <w:r w:rsidRPr="00DE076B">
              <w:rPr>
                <w:rFonts w:ascii="Times New Roman" w:eastAsia="Times New Roman" w:hAnsi="Times New Roman" w:cs="Times New Roman"/>
                <w:b/>
                <w:color w:val="FFFFFF"/>
                <w:sz w:val="20"/>
                <w:szCs w:val="20"/>
              </w:rPr>
              <w:t>TOTAL OBTENIDO</w:t>
            </w:r>
          </w:p>
        </w:tc>
      </w:tr>
      <w:tr w:rsidR="0002550E" w:rsidRPr="00DE076B" w:rsidTr="00DE076B">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rPr>
                <w:sz w:val="20"/>
                <w:szCs w:val="20"/>
              </w:rPr>
            </w:pPr>
            <w:r w:rsidRPr="00DE076B">
              <w:rPr>
                <w:rFonts w:ascii="Times New Roman" w:eastAsia="Times New Roman" w:hAnsi="Times New Roman" w:cs="Times New Roman"/>
                <w:sz w:val="20"/>
                <w:szCs w:val="20"/>
              </w:rPr>
              <w:t xml:space="preserve"> 1- Hablantes de lengua indígena *</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rPr>
                <w:sz w:val="20"/>
                <w:szCs w:val="20"/>
              </w:rPr>
            </w:pPr>
            <w:r w:rsidRPr="00DE076B">
              <w:rPr>
                <w:rFonts w:ascii="Times New Roman" w:eastAsia="Times New Roman" w:hAnsi="Times New Roman" w:cs="Times New Roman"/>
                <w:sz w:val="20"/>
                <w:szCs w:val="20"/>
              </w:rPr>
              <w:t>% HLI INEGI</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jc w:val="right"/>
              <w:rPr>
                <w:sz w:val="20"/>
                <w:szCs w:val="20"/>
              </w:rPr>
            </w:pPr>
            <w:r w:rsidRPr="00DE076B">
              <w:rPr>
                <w:rFonts w:ascii="Times New Roman" w:eastAsia="Times New Roman" w:hAnsi="Times New Roman" w:cs="Times New Roman"/>
                <w:sz w:val="20"/>
                <w:szCs w:val="20"/>
              </w:rPr>
              <w:t>73%</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ind w:right="4"/>
              <w:jc w:val="right"/>
              <w:rPr>
                <w:sz w:val="20"/>
                <w:szCs w:val="20"/>
              </w:rPr>
            </w:pPr>
            <w:r w:rsidRPr="00DE076B">
              <w:rPr>
                <w:rFonts w:ascii="Times New Roman" w:eastAsia="Times New Roman" w:hAnsi="Times New Roman" w:cs="Times New Roman"/>
                <w:b/>
                <w:sz w:val="20"/>
                <w:szCs w:val="20"/>
              </w:rPr>
              <w:t>72.5%</w:t>
            </w:r>
          </w:p>
        </w:tc>
      </w:tr>
      <w:tr w:rsidR="0002550E" w:rsidRPr="00DE076B" w:rsidTr="00DE076B">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02550E" w:rsidRPr="00DE076B" w:rsidRDefault="00DE076B">
            <w:pPr>
              <w:rPr>
                <w:sz w:val="20"/>
                <w:szCs w:val="20"/>
              </w:rPr>
            </w:pPr>
            <w:r w:rsidRPr="00DE076B">
              <w:rPr>
                <w:rFonts w:ascii="Times New Roman" w:eastAsia="Times New Roman" w:hAnsi="Times New Roman" w:cs="Times New Roman"/>
                <w:sz w:val="20"/>
                <w:szCs w:val="20"/>
              </w:rPr>
              <w:t xml:space="preserve"> 2- Territorio</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rPr>
                <w:sz w:val="20"/>
                <w:szCs w:val="20"/>
              </w:rPr>
            </w:pPr>
            <w:r w:rsidRPr="00DE076B">
              <w:rPr>
                <w:rFonts w:ascii="Times New Roman" w:eastAsia="Times New Roman" w:hAnsi="Times New Roman" w:cs="Times New Roman"/>
                <w:sz w:val="20"/>
                <w:szCs w:val="20"/>
              </w:rPr>
              <w:t xml:space="preserve">Asentamiento y pertenencia a región </w:t>
            </w:r>
            <w:proofErr w:type="spellStart"/>
            <w:r w:rsidRPr="00DE076B">
              <w:rPr>
                <w:rFonts w:ascii="Times New Roman" w:eastAsia="Times New Roman" w:hAnsi="Times New Roman" w:cs="Times New Roman"/>
                <w:sz w:val="20"/>
                <w:szCs w:val="20"/>
              </w:rPr>
              <w:t>geocultural</w:t>
            </w:r>
            <w:proofErr w:type="spellEnd"/>
            <w:r w:rsidRPr="00DE076B">
              <w:rPr>
                <w:rFonts w:ascii="Times New Roman" w:eastAsia="Times New Roman" w:hAnsi="Times New Roman" w:cs="Times New Roman"/>
                <w:sz w:val="20"/>
                <w:szCs w:val="20"/>
              </w:rPr>
              <w:t xml:space="preserve"> (30%)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jc w:val="right"/>
              <w:rPr>
                <w:sz w:val="20"/>
                <w:szCs w:val="20"/>
              </w:rPr>
            </w:pPr>
            <w:r w:rsidRPr="00DE076B">
              <w:rPr>
                <w:rFonts w:ascii="Times New Roman" w:eastAsia="Times New Roman" w:hAnsi="Times New Roman" w:cs="Times New Roman"/>
                <w:sz w:val="20"/>
                <w:szCs w:val="20"/>
              </w:rPr>
              <w:t>30%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02550E" w:rsidRPr="00DE076B" w:rsidRDefault="00DE076B">
            <w:pPr>
              <w:ind w:right="4"/>
              <w:jc w:val="right"/>
              <w:rPr>
                <w:sz w:val="20"/>
                <w:szCs w:val="20"/>
              </w:rPr>
            </w:pPr>
            <w:r w:rsidRPr="00DE076B">
              <w:rPr>
                <w:rFonts w:ascii="Times New Roman" w:eastAsia="Times New Roman" w:hAnsi="Times New Roman" w:cs="Times New Roman"/>
                <w:b/>
                <w:sz w:val="20"/>
                <w:szCs w:val="20"/>
              </w:rPr>
              <w:t>85.0%</w:t>
            </w:r>
          </w:p>
        </w:tc>
      </w:tr>
      <w:tr w:rsidR="0002550E" w:rsidRPr="00DE076B" w:rsidTr="00DE076B">
        <w:trPr>
          <w:trHeight w:val="197"/>
        </w:trPr>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rPr>
                <w:sz w:val="20"/>
                <w:szCs w:val="20"/>
              </w:rPr>
            </w:pPr>
            <w:r w:rsidRPr="00DE076B">
              <w:rPr>
                <w:rFonts w:ascii="Times New Roman" w:eastAsia="Times New Roman" w:hAnsi="Times New Roman" w:cs="Times New Roman"/>
                <w:sz w:val="20"/>
                <w:szCs w:val="20"/>
              </w:rPr>
              <w:t>Panteón-cementerio (15%)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jc w:val="right"/>
              <w:rPr>
                <w:sz w:val="20"/>
                <w:szCs w:val="20"/>
              </w:rPr>
            </w:pPr>
            <w:r w:rsidRPr="00DE076B">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r>
      <w:tr w:rsidR="0002550E" w:rsidRPr="00DE076B" w:rsidTr="00DE076B">
        <w:trPr>
          <w:trHeight w:val="197"/>
        </w:trPr>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rPr>
                <w:sz w:val="20"/>
                <w:szCs w:val="20"/>
              </w:rPr>
            </w:pPr>
            <w:r w:rsidRPr="00DE076B">
              <w:rPr>
                <w:rFonts w:ascii="Times New Roman" w:eastAsia="Times New Roman" w:hAnsi="Times New Roman" w:cs="Times New Roman"/>
                <w:sz w:val="20"/>
                <w:szCs w:val="20"/>
              </w:rPr>
              <w:t>Fuente de agua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jc w:val="right"/>
              <w:rPr>
                <w:sz w:val="20"/>
                <w:szCs w:val="20"/>
              </w:rPr>
            </w:pPr>
            <w:r w:rsidRPr="00DE076B">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r>
      <w:tr w:rsidR="0002550E" w:rsidRPr="00DE076B" w:rsidTr="00DE076B">
        <w:trPr>
          <w:trHeight w:val="197"/>
        </w:trPr>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rPr>
                <w:sz w:val="20"/>
                <w:szCs w:val="20"/>
              </w:rPr>
            </w:pPr>
            <w:r w:rsidRPr="00DE076B">
              <w:rPr>
                <w:rFonts w:ascii="Times New Roman" w:eastAsia="Times New Roman" w:hAnsi="Times New Roman" w:cs="Times New Roman"/>
                <w:sz w:val="20"/>
                <w:szCs w:val="20"/>
              </w:rPr>
              <w:t>Siembra o potrero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jc w:val="right"/>
              <w:rPr>
                <w:sz w:val="20"/>
                <w:szCs w:val="20"/>
              </w:rPr>
            </w:pPr>
            <w:r w:rsidRPr="00DE076B">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r>
      <w:tr w:rsidR="0002550E" w:rsidRPr="00DE076B" w:rsidTr="00DE076B">
        <w:trPr>
          <w:trHeight w:val="197"/>
        </w:trPr>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rPr>
                <w:sz w:val="20"/>
                <w:szCs w:val="20"/>
              </w:rPr>
            </w:pPr>
            <w:r w:rsidRPr="00DE076B">
              <w:rPr>
                <w:rFonts w:ascii="Times New Roman" w:eastAsia="Times New Roman" w:hAnsi="Times New Roman" w:cs="Times New Roman"/>
                <w:sz w:val="20"/>
                <w:szCs w:val="20"/>
              </w:rPr>
              <w:t>Lugar de culto (15%)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jc w:val="right"/>
              <w:rPr>
                <w:sz w:val="20"/>
                <w:szCs w:val="20"/>
              </w:rPr>
            </w:pPr>
            <w:r w:rsidRPr="00DE076B">
              <w:rPr>
                <w:rFonts w:ascii="Times New Roman" w:eastAsia="Times New Roman" w:hAnsi="Times New Roman" w:cs="Times New Roman"/>
                <w:sz w:val="20"/>
                <w:szCs w:val="20"/>
              </w:rPr>
              <w:t>15%</w:t>
            </w:r>
          </w:p>
        </w:tc>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r>
      <w:tr w:rsidR="0002550E" w:rsidRPr="00DE076B" w:rsidTr="00DE076B">
        <w:trPr>
          <w:trHeight w:val="197"/>
        </w:trPr>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rPr>
                <w:sz w:val="20"/>
                <w:szCs w:val="20"/>
              </w:rPr>
            </w:pPr>
            <w:r w:rsidRPr="00DE076B">
              <w:rPr>
                <w:rFonts w:ascii="Times New Roman" w:eastAsia="Times New Roman" w:hAnsi="Times New Roman" w:cs="Times New Roman"/>
                <w:sz w:val="20"/>
                <w:szCs w:val="20"/>
              </w:rPr>
              <w:t>Delegación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jc w:val="right"/>
              <w:rPr>
                <w:sz w:val="20"/>
                <w:szCs w:val="20"/>
              </w:rPr>
            </w:pPr>
            <w:r w:rsidRPr="00DE076B">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r>
      <w:tr w:rsidR="0002550E" w:rsidRPr="00DE076B" w:rsidTr="00DE076B">
        <w:trPr>
          <w:trHeight w:val="197"/>
        </w:trPr>
        <w:tc>
          <w:tcPr>
            <w:tcW w:w="0" w:type="auto"/>
            <w:vMerge/>
            <w:tcBorders>
              <w:top w:val="nil"/>
              <w:left w:val="single" w:sz="5" w:space="0" w:color="000000"/>
              <w:bottom w:val="single" w:sz="5" w:space="0" w:color="000000"/>
              <w:right w:val="single" w:sz="5" w:space="0" w:color="000000"/>
            </w:tcBorders>
          </w:tcPr>
          <w:p w:rsidR="0002550E" w:rsidRPr="00DE076B" w:rsidRDefault="0002550E">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rPr>
                <w:sz w:val="20"/>
                <w:szCs w:val="20"/>
              </w:rPr>
            </w:pPr>
            <w:r w:rsidRPr="00DE076B">
              <w:rPr>
                <w:rFonts w:ascii="Times New Roman" w:eastAsia="Times New Roman" w:hAnsi="Times New Roman" w:cs="Times New Roman"/>
                <w:sz w:val="20"/>
                <w:szCs w:val="20"/>
              </w:rPr>
              <w:t>Espacios comunes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jc w:val="right"/>
              <w:rPr>
                <w:sz w:val="20"/>
                <w:szCs w:val="20"/>
              </w:rPr>
            </w:pPr>
            <w:r w:rsidRPr="00DE076B">
              <w:rPr>
                <w:rFonts w:ascii="Times New Roman" w:eastAsia="Times New Roman" w:hAnsi="Times New Roman" w:cs="Times New Roman"/>
                <w:sz w:val="20"/>
                <w:szCs w:val="20"/>
              </w:rPr>
              <w:t>10%</w:t>
            </w:r>
          </w:p>
        </w:tc>
        <w:tc>
          <w:tcPr>
            <w:tcW w:w="0" w:type="auto"/>
            <w:vMerge/>
            <w:tcBorders>
              <w:top w:val="nil"/>
              <w:left w:val="single" w:sz="5" w:space="0" w:color="000000"/>
              <w:bottom w:val="single" w:sz="5" w:space="0" w:color="000000"/>
              <w:right w:val="single" w:sz="5" w:space="0" w:color="000000"/>
            </w:tcBorders>
            <w:vAlign w:val="bottom"/>
          </w:tcPr>
          <w:p w:rsidR="0002550E" w:rsidRPr="00DE076B" w:rsidRDefault="0002550E">
            <w:pPr>
              <w:rPr>
                <w:sz w:val="20"/>
                <w:szCs w:val="20"/>
              </w:rPr>
            </w:pPr>
          </w:p>
        </w:tc>
      </w:tr>
      <w:tr w:rsidR="0002550E" w:rsidRPr="00DE076B" w:rsidTr="00DE076B">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02550E" w:rsidRPr="00DE076B" w:rsidRDefault="00DE076B">
            <w:pPr>
              <w:rPr>
                <w:sz w:val="20"/>
                <w:szCs w:val="20"/>
              </w:rPr>
            </w:pPr>
            <w:r w:rsidRPr="00DE076B">
              <w:rPr>
                <w:rFonts w:ascii="Times New Roman" w:eastAsia="Times New Roman" w:hAnsi="Times New Roman" w:cs="Times New Roman"/>
                <w:sz w:val="20"/>
                <w:szCs w:val="20"/>
              </w:rPr>
              <w:t xml:space="preserve"> 3- Autoridad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rPr>
                <w:sz w:val="20"/>
                <w:szCs w:val="20"/>
              </w:rPr>
            </w:pPr>
            <w:r w:rsidRPr="00DE076B">
              <w:rPr>
                <w:rFonts w:ascii="Times New Roman" w:eastAsia="Times New Roman" w:hAnsi="Times New Roman" w:cs="Times New Roman"/>
                <w:sz w:val="20"/>
                <w:szCs w:val="20"/>
              </w:rPr>
              <w:t>Consejo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jc w:val="right"/>
              <w:rPr>
                <w:sz w:val="20"/>
                <w:szCs w:val="20"/>
              </w:rPr>
            </w:pPr>
            <w:r w:rsidRPr="00DE076B">
              <w:rPr>
                <w:rFonts w:ascii="Times New Roman" w:eastAsia="Times New Roman" w:hAnsi="Times New Roman" w:cs="Times New Roman"/>
                <w:sz w:val="20"/>
                <w:szCs w:val="20"/>
              </w:rPr>
              <w:t>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02550E" w:rsidRPr="00DE076B" w:rsidRDefault="00DE076B">
            <w:pPr>
              <w:ind w:right="4"/>
              <w:jc w:val="right"/>
              <w:rPr>
                <w:sz w:val="20"/>
                <w:szCs w:val="20"/>
              </w:rPr>
            </w:pPr>
            <w:r w:rsidRPr="00DE076B">
              <w:rPr>
                <w:rFonts w:ascii="Times New Roman" w:eastAsia="Times New Roman" w:hAnsi="Times New Roman" w:cs="Times New Roman"/>
                <w:b/>
                <w:sz w:val="20"/>
                <w:szCs w:val="20"/>
              </w:rPr>
              <w:t>30.0%</w:t>
            </w:r>
          </w:p>
        </w:tc>
      </w:tr>
      <w:tr w:rsidR="0002550E" w:rsidRPr="00DE076B" w:rsidTr="00DE076B">
        <w:trPr>
          <w:trHeight w:val="197"/>
        </w:trPr>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rPr>
                <w:sz w:val="20"/>
                <w:szCs w:val="20"/>
              </w:rPr>
            </w:pPr>
            <w:r w:rsidRPr="00DE076B">
              <w:rPr>
                <w:rFonts w:ascii="Times New Roman" w:eastAsia="Times New Roman" w:hAnsi="Times New Roman" w:cs="Times New Roman"/>
                <w:sz w:val="20"/>
                <w:szCs w:val="20"/>
              </w:rPr>
              <w:t>Mayordomo (30%)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jc w:val="right"/>
              <w:rPr>
                <w:sz w:val="20"/>
                <w:szCs w:val="20"/>
              </w:rPr>
            </w:pPr>
            <w:r w:rsidRPr="00DE076B">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r>
      <w:tr w:rsidR="0002550E" w:rsidRPr="00DE076B" w:rsidTr="00DE076B">
        <w:trPr>
          <w:trHeight w:val="197"/>
        </w:trPr>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rPr>
                <w:sz w:val="20"/>
                <w:szCs w:val="20"/>
              </w:rPr>
            </w:pPr>
            <w:r w:rsidRPr="00DE076B">
              <w:rPr>
                <w:rFonts w:ascii="Times New Roman" w:eastAsia="Times New Roman" w:hAnsi="Times New Roman" w:cs="Times New Roman"/>
                <w:sz w:val="20"/>
                <w:szCs w:val="20"/>
              </w:rPr>
              <w:t>Delegado (10%) + (10%) si lo denominan en lengua indígena, total (20%)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jc w:val="right"/>
              <w:rPr>
                <w:sz w:val="20"/>
                <w:szCs w:val="20"/>
              </w:rPr>
            </w:pPr>
            <w:r w:rsidRPr="00DE076B">
              <w:rPr>
                <w:rFonts w:ascii="Times New Roman" w:eastAsia="Times New Roman" w:hAnsi="Times New Roman" w:cs="Times New Roman"/>
                <w:sz w:val="20"/>
                <w:szCs w:val="20"/>
              </w:rPr>
              <w:t>20%</w:t>
            </w:r>
          </w:p>
        </w:tc>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r>
      <w:tr w:rsidR="0002550E" w:rsidRPr="00DE076B" w:rsidTr="00DE076B">
        <w:trPr>
          <w:trHeight w:val="197"/>
        </w:trPr>
        <w:tc>
          <w:tcPr>
            <w:tcW w:w="0" w:type="auto"/>
            <w:vMerge/>
            <w:tcBorders>
              <w:top w:val="nil"/>
              <w:left w:val="single" w:sz="5" w:space="0" w:color="000000"/>
              <w:bottom w:val="single" w:sz="5" w:space="0" w:color="000000"/>
              <w:right w:val="single" w:sz="5" w:space="0" w:color="000000"/>
            </w:tcBorders>
          </w:tcPr>
          <w:p w:rsidR="0002550E" w:rsidRPr="00DE076B" w:rsidRDefault="0002550E">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rPr>
                <w:sz w:val="20"/>
                <w:szCs w:val="20"/>
              </w:rPr>
            </w:pPr>
            <w:r w:rsidRPr="00DE076B">
              <w:rPr>
                <w:rFonts w:ascii="Times New Roman" w:eastAsia="Times New Roman" w:hAnsi="Times New Roman" w:cs="Times New Roman"/>
                <w:sz w:val="20"/>
                <w:szCs w:val="20"/>
              </w:rPr>
              <w:t>Auxiliares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jc w:val="right"/>
              <w:rPr>
                <w:sz w:val="20"/>
                <w:szCs w:val="20"/>
              </w:rPr>
            </w:pPr>
            <w:r w:rsidRPr="00DE076B">
              <w:rPr>
                <w:rFonts w:ascii="Times New Roman" w:eastAsia="Times New Roman" w:hAnsi="Times New Roman" w:cs="Times New Roman"/>
                <w:sz w:val="20"/>
                <w:szCs w:val="20"/>
              </w:rPr>
              <w:t>10%</w:t>
            </w:r>
          </w:p>
        </w:tc>
        <w:tc>
          <w:tcPr>
            <w:tcW w:w="0" w:type="auto"/>
            <w:vMerge/>
            <w:tcBorders>
              <w:top w:val="nil"/>
              <w:left w:val="single" w:sz="5" w:space="0" w:color="000000"/>
              <w:bottom w:val="single" w:sz="5" w:space="0" w:color="000000"/>
              <w:right w:val="single" w:sz="5" w:space="0" w:color="000000"/>
            </w:tcBorders>
          </w:tcPr>
          <w:p w:rsidR="0002550E" w:rsidRPr="00DE076B" w:rsidRDefault="0002550E">
            <w:pPr>
              <w:rPr>
                <w:sz w:val="20"/>
                <w:szCs w:val="20"/>
              </w:rPr>
            </w:pPr>
          </w:p>
        </w:tc>
      </w:tr>
      <w:tr w:rsidR="0002550E" w:rsidRPr="00DE076B" w:rsidTr="00DE076B">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rPr>
                <w:sz w:val="20"/>
                <w:szCs w:val="20"/>
              </w:rPr>
            </w:pPr>
            <w:r w:rsidRPr="00DE076B">
              <w:rPr>
                <w:rFonts w:ascii="Times New Roman" w:eastAsia="Times New Roman" w:hAnsi="Times New Roman" w:cs="Times New Roman"/>
                <w:sz w:val="20"/>
                <w:szCs w:val="20"/>
              </w:rPr>
              <w:t xml:space="preserve"> 4- Asamblea comunitaria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rPr>
                <w:sz w:val="20"/>
                <w:szCs w:val="20"/>
              </w:rPr>
            </w:pPr>
            <w:r w:rsidRPr="00DE076B">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jc w:val="right"/>
              <w:rPr>
                <w:sz w:val="20"/>
                <w:szCs w:val="20"/>
              </w:rPr>
            </w:pPr>
            <w:r w:rsidRPr="00DE076B">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ind w:right="4"/>
              <w:jc w:val="right"/>
              <w:rPr>
                <w:sz w:val="20"/>
                <w:szCs w:val="20"/>
              </w:rPr>
            </w:pPr>
            <w:r w:rsidRPr="00DE076B">
              <w:rPr>
                <w:rFonts w:ascii="Times New Roman" w:eastAsia="Times New Roman" w:hAnsi="Times New Roman" w:cs="Times New Roman"/>
                <w:b/>
                <w:sz w:val="20"/>
                <w:szCs w:val="20"/>
              </w:rPr>
              <w:t>100.0%</w:t>
            </w:r>
          </w:p>
        </w:tc>
      </w:tr>
      <w:tr w:rsidR="0002550E" w:rsidRPr="00DE076B" w:rsidTr="00DE076B">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02550E" w:rsidRPr="00DE076B" w:rsidRDefault="00DE076B">
            <w:pPr>
              <w:rPr>
                <w:sz w:val="20"/>
                <w:szCs w:val="20"/>
              </w:rPr>
            </w:pPr>
            <w:r w:rsidRPr="00DE076B">
              <w:rPr>
                <w:rFonts w:ascii="Times New Roman" w:eastAsia="Times New Roman" w:hAnsi="Times New Roman" w:cs="Times New Roman"/>
                <w:sz w:val="20"/>
                <w:szCs w:val="20"/>
              </w:rPr>
              <w:t xml:space="preserve"> 5- Comités internos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rPr>
                <w:sz w:val="20"/>
                <w:szCs w:val="20"/>
              </w:rPr>
            </w:pPr>
            <w:r w:rsidRPr="00DE076B">
              <w:rPr>
                <w:rFonts w:ascii="Times New Roman" w:eastAsia="Times New Roman" w:hAnsi="Times New Roman" w:cs="Times New Roman"/>
                <w:sz w:val="20"/>
                <w:szCs w:val="20"/>
              </w:rPr>
              <w:t>Comité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jc w:val="right"/>
              <w:rPr>
                <w:sz w:val="20"/>
                <w:szCs w:val="20"/>
              </w:rPr>
            </w:pPr>
            <w:r w:rsidRPr="00DE076B">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02550E" w:rsidRPr="00DE076B" w:rsidRDefault="00DE076B">
            <w:pPr>
              <w:ind w:right="4"/>
              <w:jc w:val="right"/>
              <w:rPr>
                <w:sz w:val="20"/>
                <w:szCs w:val="20"/>
              </w:rPr>
            </w:pPr>
            <w:r w:rsidRPr="00DE076B">
              <w:rPr>
                <w:rFonts w:ascii="Times New Roman" w:eastAsia="Times New Roman" w:hAnsi="Times New Roman" w:cs="Times New Roman"/>
                <w:b/>
                <w:sz w:val="20"/>
                <w:szCs w:val="20"/>
              </w:rPr>
              <w:t>25.0%</w:t>
            </w:r>
          </w:p>
        </w:tc>
      </w:tr>
      <w:tr w:rsidR="0002550E" w:rsidRPr="00DE076B" w:rsidTr="00DE076B">
        <w:trPr>
          <w:trHeight w:val="197"/>
        </w:trPr>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rPr>
                <w:sz w:val="20"/>
                <w:szCs w:val="20"/>
              </w:rPr>
            </w:pPr>
            <w:r w:rsidRPr="00DE076B">
              <w:rPr>
                <w:rFonts w:ascii="Times New Roman" w:eastAsia="Times New Roman" w:hAnsi="Times New Roman" w:cs="Times New Roman"/>
                <w:sz w:val="20"/>
                <w:szCs w:val="20"/>
              </w:rPr>
              <w:t>Comité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jc w:val="right"/>
              <w:rPr>
                <w:sz w:val="20"/>
                <w:szCs w:val="20"/>
              </w:rPr>
            </w:pPr>
            <w:r w:rsidRPr="00DE076B">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r>
      <w:tr w:rsidR="0002550E" w:rsidRPr="00DE076B" w:rsidTr="00DE076B">
        <w:trPr>
          <w:trHeight w:val="197"/>
        </w:trPr>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rPr>
                <w:sz w:val="20"/>
                <w:szCs w:val="20"/>
              </w:rPr>
            </w:pPr>
            <w:r w:rsidRPr="00DE076B">
              <w:rPr>
                <w:rFonts w:ascii="Times New Roman" w:eastAsia="Times New Roman" w:hAnsi="Times New Roman" w:cs="Times New Roman"/>
                <w:sz w:val="20"/>
                <w:szCs w:val="20"/>
              </w:rPr>
              <w:t>Comité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jc w:val="right"/>
              <w:rPr>
                <w:sz w:val="20"/>
                <w:szCs w:val="20"/>
              </w:rPr>
            </w:pPr>
            <w:r w:rsidRPr="00DE076B">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r>
      <w:tr w:rsidR="0002550E" w:rsidRPr="00DE076B" w:rsidTr="00DE076B">
        <w:trPr>
          <w:trHeight w:val="197"/>
        </w:trPr>
        <w:tc>
          <w:tcPr>
            <w:tcW w:w="0" w:type="auto"/>
            <w:vMerge/>
            <w:tcBorders>
              <w:top w:val="nil"/>
              <w:left w:val="single" w:sz="5" w:space="0" w:color="000000"/>
              <w:bottom w:val="single" w:sz="5" w:space="0" w:color="000000"/>
              <w:right w:val="single" w:sz="5" w:space="0" w:color="000000"/>
            </w:tcBorders>
          </w:tcPr>
          <w:p w:rsidR="0002550E" w:rsidRPr="00DE076B" w:rsidRDefault="0002550E">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rPr>
                <w:sz w:val="20"/>
                <w:szCs w:val="20"/>
              </w:rPr>
            </w:pPr>
            <w:r w:rsidRPr="00DE076B">
              <w:rPr>
                <w:rFonts w:ascii="Times New Roman" w:eastAsia="Times New Roman" w:hAnsi="Times New Roman" w:cs="Times New Roman"/>
                <w:sz w:val="20"/>
                <w:szCs w:val="20"/>
              </w:rPr>
              <w:t>Comité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jc w:val="right"/>
              <w:rPr>
                <w:sz w:val="20"/>
                <w:szCs w:val="20"/>
              </w:rPr>
            </w:pPr>
            <w:r w:rsidRPr="00DE076B">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02550E" w:rsidRPr="00DE076B" w:rsidRDefault="0002550E">
            <w:pPr>
              <w:rPr>
                <w:sz w:val="20"/>
                <w:szCs w:val="20"/>
              </w:rPr>
            </w:pPr>
          </w:p>
        </w:tc>
      </w:tr>
      <w:tr w:rsidR="0002550E" w:rsidRPr="00DE076B" w:rsidTr="00DE076B">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rPr>
                <w:sz w:val="20"/>
                <w:szCs w:val="20"/>
              </w:rPr>
            </w:pPr>
            <w:r w:rsidRPr="00DE076B">
              <w:rPr>
                <w:rFonts w:ascii="Times New Roman" w:eastAsia="Times New Roman" w:hAnsi="Times New Roman" w:cs="Times New Roman"/>
                <w:sz w:val="20"/>
                <w:szCs w:val="20"/>
              </w:rPr>
              <w:t xml:space="preserve"> 6- </w:t>
            </w:r>
            <w:proofErr w:type="spellStart"/>
            <w:r w:rsidRPr="00DE076B">
              <w:rPr>
                <w:rFonts w:ascii="Times New Roman" w:eastAsia="Times New Roman" w:hAnsi="Times New Roman" w:cs="Times New Roman"/>
                <w:sz w:val="20"/>
                <w:szCs w:val="20"/>
              </w:rPr>
              <w:t>Autoadscripción</w:t>
            </w:r>
            <w:proofErr w:type="spellEnd"/>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rPr>
                <w:sz w:val="20"/>
                <w:szCs w:val="20"/>
              </w:rPr>
            </w:pPr>
            <w:r w:rsidRPr="00DE076B">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jc w:val="right"/>
              <w:rPr>
                <w:sz w:val="20"/>
                <w:szCs w:val="20"/>
              </w:rPr>
            </w:pPr>
            <w:r w:rsidRPr="00DE076B">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ind w:right="4"/>
              <w:jc w:val="right"/>
              <w:rPr>
                <w:sz w:val="20"/>
                <w:szCs w:val="20"/>
              </w:rPr>
            </w:pPr>
            <w:r w:rsidRPr="00DE076B">
              <w:rPr>
                <w:rFonts w:ascii="Times New Roman" w:eastAsia="Times New Roman" w:hAnsi="Times New Roman" w:cs="Times New Roman"/>
                <w:b/>
                <w:sz w:val="20"/>
                <w:szCs w:val="20"/>
              </w:rPr>
              <w:t>100.0%</w:t>
            </w:r>
          </w:p>
        </w:tc>
      </w:tr>
      <w:tr w:rsidR="0002550E" w:rsidRPr="00DE076B" w:rsidTr="00DE076B">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02550E" w:rsidRPr="00DE076B" w:rsidRDefault="00DE076B">
            <w:pPr>
              <w:rPr>
                <w:sz w:val="20"/>
                <w:szCs w:val="20"/>
              </w:rPr>
            </w:pPr>
            <w:r w:rsidRPr="00DE076B">
              <w:rPr>
                <w:rFonts w:ascii="Times New Roman" w:eastAsia="Times New Roman" w:hAnsi="Times New Roman" w:cs="Times New Roman"/>
                <w:sz w:val="20"/>
                <w:szCs w:val="20"/>
              </w:rPr>
              <w:t xml:space="preserve"> 7- Usos y costumbres para resolver sus conflictos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rPr>
                <w:sz w:val="20"/>
                <w:szCs w:val="20"/>
              </w:rPr>
            </w:pPr>
            <w:r w:rsidRPr="00DE076B">
              <w:rPr>
                <w:rFonts w:ascii="Times New Roman" w:eastAsia="Times New Roman" w:hAnsi="Times New Roman" w:cs="Times New Roman"/>
                <w:sz w:val="20"/>
                <w:szCs w:val="20"/>
              </w:rPr>
              <w:t>Resolución de faltas y delitos al interior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jc w:val="right"/>
              <w:rPr>
                <w:sz w:val="20"/>
                <w:szCs w:val="20"/>
              </w:rPr>
            </w:pPr>
            <w:r w:rsidRPr="00DE076B">
              <w:rPr>
                <w:rFonts w:ascii="Times New Roman" w:eastAsia="Times New Roman" w:hAnsi="Times New Roman" w:cs="Times New Roman"/>
                <w:sz w:val="20"/>
                <w:szCs w:val="20"/>
              </w:rPr>
              <w:t>40%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02550E" w:rsidRPr="00DE076B" w:rsidRDefault="00DE076B">
            <w:pPr>
              <w:ind w:right="4"/>
              <w:jc w:val="right"/>
              <w:rPr>
                <w:sz w:val="20"/>
                <w:szCs w:val="20"/>
              </w:rPr>
            </w:pPr>
            <w:r w:rsidRPr="00DE076B">
              <w:rPr>
                <w:rFonts w:ascii="Times New Roman" w:eastAsia="Times New Roman" w:hAnsi="Times New Roman" w:cs="Times New Roman"/>
                <w:b/>
                <w:sz w:val="20"/>
                <w:szCs w:val="20"/>
              </w:rPr>
              <w:t>80.0%</w:t>
            </w:r>
          </w:p>
        </w:tc>
      </w:tr>
      <w:tr w:rsidR="0002550E" w:rsidRPr="00DE076B" w:rsidTr="00DE076B">
        <w:trPr>
          <w:trHeight w:val="197"/>
        </w:trPr>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rPr>
                <w:sz w:val="20"/>
                <w:szCs w:val="20"/>
              </w:rPr>
            </w:pPr>
            <w:r w:rsidRPr="00DE076B">
              <w:rPr>
                <w:rFonts w:ascii="Times New Roman" w:eastAsia="Times New Roman" w:hAnsi="Times New Roman" w:cs="Times New Roman"/>
                <w:sz w:val="20"/>
                <w:szCs w:val="20"/>
              </w:rPr>
              <w:t>Autoridad comunitaria que resuelve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jc w:val="right"/>
              <w:rPr>
                <w:sz w:val="20"/>
                <w:szCs w:val="20"/>
              </w:rPr>
            </w:pPr>
            <w:r w:rsidRPr="00DE076B">
              <w:rPr>
                <w:rFonts w:ascii="Times New Roman" w:eastAsia="Times New Roman" w:hAnsi="Times New Roman" w:cs="Times New Roman"/>
                <w:sz w:val="20"/>
                <w:szCs w:val="20"/>
              </w:rPr>
              <w:t>40%</w:t>
            </w:r>
          </w:p>
        </w:tc>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r>
      <w:tr w:rsidR="0002550E" w:rsidRPr="00DE076B" w:rsidTr="00DE076B">
        <w:trPr>
          <w:trHeight w:val="197"/>
        </w:trPr>
        <w:tc>
          <w:tcPr>
            <w:tcW w:w="0" w:type="auto"/>
            <w:vMerge/>
            <w:tcBorders>
              <w:top w:val="nil"/>
              <w:left w:val="single" w:sz="5" w:space="0" w:color="000000"/>
              <w:bottom w:val="single" w:sz="5" w:space="0" w:color="000000"/>
              <w:right w:val="single" w:sz="5" w:space="0" w:color="000000"/>
            </w:tcBorders>
          </w:tcPr>
          <w:p w:rsidR="0002550E" w:rsidRPr="00DE076B" w:rsidRDefault="0002550E">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rPr>
                <w:sz w:val="20"/>
                <w:szCs w:val="20"/>
              </w:rPr>
            </w:pPr>
            <w:r w:rsidRPr="00DE076B">
              <w:rPr>
                <w:rFonts w:ascii="Times New Roman" w:eastAsia="Times New Roman" w:hAnsi="Times New Roman" w:cs="Times New Roman"/>
                <w:sz w:val="20"/>
                <w:szCs w:val="20"/>
              </w:rPr>
              <w:t>Espacio reclusión (20%)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jc w:val="right"/>
              <w:rPr>
                <w:sz w:val="20"/>
                <w:szCs w:val="20"/>
              </w:rPr>
            </w:pPr>
            <w:r w:rsidRPr="00DE076B">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02550E" w:rsidRPr="00DE076B" w:rsidRDefault="0002550E">
            <w:pPr>
              <w:rPr>
                <w:sz w:val="20"/>
                <w:szCs w:val="20"/>
              </w:rPr>
            </w:pPr>
          </w:p>
        </w:tc>
      </w:tr>
      <w:tr w:rsidR="0002550E" w:rsidRPr="00DE076B" w:rsidTr="00DE076B">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rPr>
                <w:sz w:val="20"/>
                <w:szCs w:val="20"/>
              </w:rPr>
            </w:pPr>
            <w:r w:rsidRPr="00DE076B">
              <w:rPr>
                <w:rFonts w:ascii="Times New Roman" w:eastAsia="Times New Roman" w:hAnsi="Times New Roman" w:cs="Times New Roman"/>
                <w:sz w:val="20"/>
                <w:szCs w:val="20"/>
              </w:rPr>
              <w:t xml:space="preserve"> 8- Trabajo comunitario</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rPr>
                <w:sz w:val="20"/>
                <w:szCs w:val="20"/>
              </w:rPr>
            </w:pPr>
            <w:r w:rsidRPr="00DE076B">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jc w:val="right"/>
              <w:rPr>
                <w:sz w:val="20"/>
                <w:szCs w:val="20"/>
              </w:rPr>
            </w:pPr>
            <w:r w:rsidRPr="00DE076B">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ind w:right="4"/>
              <w:jc w:val="right"/>
              <w:rPr>
                <w:sz w:val="20"/>
                <w:szCs w:val="20"/>
              </w:rPr>
            </w:pPr>
            <w:r w:rsidRPr="00DE076B">
              <w:rPr>
                <w:rFonts w:ascii="Times New Roman" w:eastAsia="Times New Roman" w:hAnsi="Times New Roman" w:cs="Times New Roman"/>
                <w:b/>
                <w:sz w:val="20"/>
                <w:szCs w:val="20"/>
              </w:rPr>
              <w:t>100.0%</w:t>
            </w:r>
          </w:p>
        </w:tc>
      </w:tr>
      <w:tr w:rsidR="0002550E" w:rsidRPr="00DE076B" w:rsidTr="00DE076B">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02550E" w:rsidRPr="00DE076B" w:rsidRDefault="00DE076B">
            <w:pPr>
              <w:rPr>
                <w:sz w:val="20"/>
                <w:szCs w:val="20"/>
              </w:rPr>
            </w:pPr>
            <w:r w:rsidRPr="00DE076B">
              <w:rPr>
                <w:rFonts w:ascii="Times New Roman" w:eastAsia="Times New Roman" w:hAnsi="Times New Roman" w:cs="Times New Roman"/>
                <w:sz w:val="20"/>
                <w:szCs w:val="20"/>
              </w:rPr>
              <w:t xml:space="preserve"> 9- Medicina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rPr>
                <w:sz w:val="20"/>
                <w:szCs w:val="20"/>
              </w:rPr>
            </w:pPr>
            <w:r w:rsidRPr="00DE076B">
              <w:rPr>
                <w:rFonts w:ascii="Times New Roman" w:eastAsia="Times New Roman" w:hAnsi="Times New Roman" w:cs="Times New Roman"/>
                <w:sz w:val="20"/>
                <w:szCs w:val="20"/>
              </w:rPr>
              <w:t>Enfermedad cultural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jc w:val="right"/>
              <w:rPr>
                <w:sz w:val="20"/>
                <w:szCs w:val="20"/>
              </w:rPr>
            </w:pPr>
            <w:r w:rsidRPr="00DE076B">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02550E" w:rsidRPr="00DE076B" w:rsidRDefault="00DE076B">
            <w:pPr>
              <w:ind w:right="4"/>
              <w:jc w:val="right"/>
              <w:rPr>
                <w:sz w:val="20"/>
                <w:szCs w:val="20"/>
              </w:rPr>
            </w:pPr>
            <w:r w:rsidRPr="00DE076B">
              <w:rPr>
                <w:rFonts w:ascii="Times New Roman" w:eastAsia="Times New Roman" w:hAnsi="Times New Roman" w:cs="Times New Roman"/>
                <w:b/>
                <w:sz w:val="20"/>
                <w:szCs w:val="20"/>
              </w:rPr>
              <w:t>25.0%</w:t>
            </w:r>
          </w:p>
        </w:tc>
      </w:tr>
      <w:tr w:rsidR="0002550E" w:rsidRPr="00DE076B" w:rsidTr="00DE076B">
        <w:trPr>
          <w:trHeight w:val="197"/>
        </w:trPr>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rPr>
                <w:sz w:val="20"/>
                <w:szCs w:val="20"/>
              </w:rPr>
            </w:pPr>
            <w:r w:rsidRPr="00DE076B">
              <w:rPr>
                <w:rFonts w:ascii="Times New Roman" w:eastAsia="Times New Roman" w:hAnsi="Times New Roman" w:cs="Times New Roman"/>
                <w:sz w:val="20"/>
                <w:szCs w:val="20"/>
              </w:rPr>
              <w:t>Enfermedad cultural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jc w:val="right"/>
              <w:rPr>
                <w:sz w:val="20"/>
                <w:szCs w:val="20"/>
              </w:rPr>
            </w:pPr>
            <w:r w:rsidRPr="00DE076B">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r>
      <w:tr w:rsidR="0002550E" w:rsidRPr="00DE076B" w:rsidTr="00DE076B">
        <w:trPr>
          <w:trHeight w:val="197"/>
        </w:trPr>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rPr>
                <w:sz w:val="20"/>
                <w:szCs w:val="20"/>
              </w:rPr>
            </w:pPr>
            <w:r w:rsidRPr="00DE076B">
              <w:rPr>
                <w:rFonts w:ascii="Times New Roman" w:eastAsia="Times New Roman" w:hAnsi="Times New Roman" w:cs="Times New Roman"/>
                <w:sz w:val="20"/>
                <w:szCs w:val="20"/>
              </w:rPr>
              <w:t>Enfermedad cultural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jc w:val="right"/>
              <w:rPr>
                <w:sz w:val="20"/>
                <w:szCs w:val="20"/>
              </w:rPr>
            </w:pPr>
            <w:r w:rsidRPr="00DE076B">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r>
      <w:tr w:rsidR="0002550E" w:rsidRPr="00DE076B" w:rsidTr="00DE076B">
        <w:trPr>
          <w:trHeight w:val="197"/>
        </w:trPr>
        <w:tc>
          <w:tcPr>
            <w:tcW w:w="0" w:type="auto"/>
            <w:vMerge/>
            <w:tcBorders>
              <w:top w:val="nil"/>
              <w:left w:val="single" w:sz="5" w:space="0" w:color="000000"/>
              <w:bottom w:val="single" w:sz="5" w:space="0" w:color="000000"/>
              <w:right w:val="single" w:sz="5" w:space="0" w:color="000000"/>
            </w:tcBorders>
          </w:tcPr>
          <w:p w:rsidR="0002550E" w:rsidRPr="00DE076B" w:rsidRDefault="0002550E">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rPr>
                <w:sz w:val="20"/>
                <w:szCs w:val="20"/>
              </w:rPr>
            </w:pPr>
            <w:r w:rsidRPr="00DE076B">
              <w:rPr>
                <w:rFonts w:ascii="Times New Roman" w:eastAsia="Times New Roman" w:hAnsi="Times New Roman" w:cs="Times New Roman"/>
                <w:sz w:val="20"/>
                <w:szCs w:val="20"/>
              </w:rPr>
              <w:t>Enfermedad cultural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jc w:val="right"/>
              <w:rPr>
                <w:sz w:val="20"/>
                <w:szCs w:val="20"/>
              </w:rPr>
            </w:pPr>
            <w:r w:rsidRPr="00DE076B">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02550E" w:rsidRPr="00DE076B" w:rsidRDefault="0002550E">
            <w:pPr>
              <w:rPr>
                <w:sz w:val="20"/>
                <w:szCs w:val="20"/>
              </w:rPr>
            </w:pPr>
          </w:p>
        </w:tc>
      </w:tr>
      <w:tr w:rsidR="0002550E" w:rsidRPr="00DE076B" w:rsidTr="00DE076B">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rPr>
                <w:sz w:val="20"/>
                <w:szCs w:val="20"/>
              </w:rPr>
            </w:pPr>
            <w:r w:rsidRPr="00DE076B">
              <w:rPr>
                <w:rFonts w:ascii="Times New Roman" w:eastAsia="Times New Roman" w:hAnsi="Times New Roman" w:cs="Times New Roman"/>
                <w:sz w:val="20"/>
                <w:szCs w:val="20"/>
              </w:rPr>
              <w:t>10- Parteras tradicionales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rPr>
                <w:sz w:val="20"/>
                <w:szCs w:val="20"/>
              </w:rPr>
            </w:pPr>
            <w:r w:rsidRPr="00DE076B">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jc w:val="right"/>
              <w:rPr>
                <w:sz w:val="20"/>
                <w:szCs w:val="20"/>
              </w:rPr>
            </w:pPr>
            <w:r w:rsidRPr="00DE076B">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ind w:right="4"/>
              <w:jc w:val="right"/>
              <w:rPr>
                <w:sz w:val="20"/>
                <w:szCs w:val="20"/>
              </w:rPr>
            </w:pPr>
            <w:r w:rsidRPr="00DE076B">
              <w:rPr>
                <w:rFonts w:ascii="Times New Roman" w:eastAsia="Times New Roman" w:hAnsi="Times New Roman" w:cs="Times New Roman"/>
                <w:b/>
                <w:sz w:val="20"/>
                <w:szCs w:val="20"/>
              </w:rPr>
              <w:t>100.0%</w:t>
            </w:r>
          </w:p>
        </w:tc>
      </w:tr>
      <w:tr w:rsidR="0002550E" w:rsidRPr="00DE076B" w:rsidTr="00DE076B">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02550E" w:rsidRPr="00DE076B" w:rsidRDefault="00DE076B">
            <w:pPr>
              <w:rPr>
                <w:sz w:val="20"/>
                <w:szCs w:val="20"/>
              </w:rPr>
            </w:pPr>
            <w:r w:rsidRPr="00DE076B">
              <w:rPr>
                <w:rFonts w:ascii="Times New Roman" w:eastAsia="Times New Roman" w:hAnsi="Times New Roman" w:cs="Times New Roman"/>
                <w:sz w:val="20"/>
                <w:szCs w:val="20"/>
              </w:rPr>
              <w:t>11- Médicos tradicionales (Excepto partera)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rPr>
                <w:sz w:val="20"/>
                <w:szCs w:val="20"/>
              </w:rPr>
            </w:pPr>
            <w:r w:rsidRPr="00DE076B">
              <w:rPr>
                <w:rFonts w:ascii="Times New Roman" w:eastAsia="Times New Roman" w:hAnsi="Times New Roman" w:cs="Times New Roman"/>
                <w:sz w:val="20"/>
                <w:szCs w:val="20"/>
              </w:rPr>
              <w:t>Médico tradicional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jc w:val="right"/>
              <w:rPr>
                <w:sz w:val="20"/>
                <w:szCs w:val="20"/>
              </w:rPr>
            </w:pPr>
            <w:r w:rsidRPr="00DE076B">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02550E" w:rsidRPr="00DE076B" w:rsidRDefault="00DE076B">
            <w:pPr>
              <w:ind w:right="4"/>
              <w:jc w:val="right"/>
              <w:rPr>
                <w:sz w:val="20"/>
                <w:szCs w:val="20"/>
              </w:rPr>
            </w:pPr>
            <w:r w:rsidRPr="00DE076B">
              <w:rPr>
                <w:rFonts w:ascii="Times New Roman" w:eastAsia="Times New Roman" w:hAnsi="Times New Roman" w:cs="Times New Roman"/>
                <w:b/>
                <w:sz w:val="20"/>
                <w:szCs w:val="20"/>
              </w:rPr>
              <w:t>25.0%</w:t>
            </w:r>
          </w:p>
        </w:tc>
      </w:tr>
      <w:tr w:rsidR="0002550E" w:rsidRPr="00DE076B" w:rsidTr="00DE076B">
        <w:trPr>
          <w:trHeight w:val="197"/>
        </w:trPr>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rPr>
                <w:sz w:val="20"/>
                <w:szCs w:val="20"/>
              </w:rPr>
            </w:pPr>
            <w:r w:rsidRPr="00DE076B">
              <w:rPr>
                <w:rFonts w:ascii="Times New Roman" w:eastAsia="Times New Roman" w:hAnsi="Times New Roman" w:cs="Times New Roman"/>
                <w:sz w:val="20"/>
                <w:szCs w:val="20"/>
              </w:rPr>
              <w:t>Médico tradicional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jc w:val="right"/>
              <w:rPr>
                <w:sz w:val="20"/>
                <w:szCs w:val="20"/>
              </w:rPr>
            </w:pPr>
            <w:r w:rsidRPr="00DE076B">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r>
      <w:tr w:rsidR="0002550E" w:rsidRPr="00DE076B" w:rsidTr="00DE076B">
        <w:trPr>
          <w:trHeight w:val="197"/>
        </w:trPr>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rPr>
                <w:sz w:val="20"/>
                <w:szCs w:val="20"/>
              </w:rPr>
            </w:pPr>
            <w:r w:rsidRPr="00DE076B">
              <w:rPr>
                <w:rFonts w:ascii="Times New Roman" w:eastAsia="Times New Roman" w:hAnsi="Times New Roman" w:cs="Times New Roman"/>
                <w:sz w:val="20"/>
                <w:szCs w:val="20"/>
              </w:rPr>
              <w:t>Médico tradicional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jc w:val="right"/>
              <w:rPr>
                <w:sz w:val="20"/>
                <w:szCs w:val="20"/>
              </w:rPr>
            </w:pPr>
            <w:r w:rsidRPr="00DE076B">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r>
      <w:tr w:rsidR="0002550E" w:rsidRPr="00DE076B" w:rsidTr="00DE076B">
        <w:trPr>
          <w:trHeight w:val="197"/>
        </w:trPr>
        <w:tc>
          <w:tcPr>
            <w:tcW w:w="0" w:type="auto"/>
            <w:vMerge/>
            <w:tcBorders>
              <w:top w:val="nil"/>
              <w:left w:val="single" w:sz="5" w:space="0" w:color="000000"/>
              <w:bottom w:val="single" w:sz="5" w:space="0" w:color="000000"/>
              <w:right w:val="single" w:sz="5" w:space="0" w:color="000000"/>
            </w:tcBorders>
          </w:tcPr>
          <w:p w:rsidR="0002550E" w:rsidRPr="00DE076B" w:rsidRDefault="0002550E">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rPr>
                <w:sz w:val="20"/>
                <w:szCs w:val="20"/>
              </w:rPr>
            </w:pPr>
            <w:r w:rsidRPr="00DE076B">
              <w:rPr>
                <w:rFonts w:ascii="Times New Roman" w:eastAsia="Times New Roman" w:hAnsi="Times New Roman" w:cs="Times New Roman"/>
                <w:sz w:val="20"/>
                <w:szCs w:val="20"/>
              </w:rPr>
              <w:t>Médico tradicional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jc w:val="right"/>
              <w:rPr>
                <w:sz w:val="20"/>
                <w:szCs w:val="20"/>
              </w:rPr>
            </w:pPr>
            <w:r w:rsidRPr="00DE076B">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02550E" w:rsidRPr="00DE076B" w:rsidRDefault="0002550E">
            <w:pPr>
              <w:rPr>
                <w:sz w:val="20"/>
                <w:szCs w:val="20"/>
              </w:rPr>
            </w:pPr>
          </w:p>
        </w:tc>
      </w:tr>
      <w:tr w:rsidR="0002550E" w:rsidRPr="00DE076B" w:rsidTr="00DE076B">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02550E" w:rsidRPr="00DE076B" w:rsidRDefault="00DE076B">
            <w:pPr>
              <w:rPr>
                <w:sz w:val="20"/>
                <w:szCs w:val="20"/>
              </w:rPr>
            </w:pPr>
            <w:r w:rsidRPr="00DE076B">
              <w:rPr>
                <w:rFonts w:ascii="Times New Roman" w:eastAsia="Times New Roman" w:hAnsi="Times New Roman" w:cs="Times New Roman"/>
                <w:sz w:val="20"/>
                <w:szCs w:val="20"/>
              </w:rPr>
              <w:t>12- Fiestas del pueblo: Patronal, santos, carnaval, agrícola o climática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rPr>
                <w:sz w:val="20"/>
                <w:szCs w:val="20"/>
              </w:rPr>
            </w:pPr>
            <w:r w:rsidRPr="00DE076B">
              <w:rPr>
                <w:rFonts w:ascii="Times New Roman" w:eastAsia="Times New Roman" w:hAnsi="Times New Roman" w:cs="Times New Roman"/>
                <w:sz w:val="20"/>
                <w:szCs w:val="20"/>
              </w:rPr>
              <w:t>Fiesta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jc w:val="right"/>
              <w:rPr>
                <w:sz w:val="20"/>
                <w:szCs w:val="20"/>
              </w:rPr>
            </w:pPr>
            <w:r w:rsidRPr="00DE076B">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02550E" w:rsidRPr="00DE076B" w:rsidRDefault="00DE076B">
            <w:pPr>
              <w:ind w:right="4"/>
              <w:jc w:val="right"/>
              <w:rPr>
                <w:sz w:val="20"/>
                <w:szCs w:val="20"/>
              </w:rPr>
            </w:pPr>
            <w:r w:rsidRPr="00DE076B">
              <w:rPr>
                <w:rFonts w:ascii="Times New Roman" w:eastAsia="Times New Roman" w:hAnsi="Times New Roman" w:cs="Times New Roman"/>
                <w:b/>
                <w:sz w:val="20"/>
                <w:szCs w:val="20"/>
              </w:rPr>
              <w:t>25.0%</w:t>
            </w:r>
          </w:p>
        </w:tc>
      </w:tr>
      <w:tr w:rsidR="0002550E" w:rsidRPr="00DE076B" w:rsidTr="00DE076B">
        <w:trPr>
          <w:trHeight w:val="197"/>
        </w:trPr>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rPr>
                <w:sz w:val="20"/>
                <w:szCs w:val="20"/>
              </w:rPr>
            </w:pPr>
            <w:r w:rsidRPr="00DE076B">
              <w:rPr>
                <w:rFonts w:ascii="Times New Roman" w:eastAsia="Times New Roman" w:hAnsi="Times New Roman" w:cs="Times New Roman"/>
                <w:sz w:val="20"/>
                <w:szCs w:val="20"/>
              </w:rPr>
              <w:t>Fiesta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jc w:val="right"/>
              <w:rPr>
                <w:sz w:val="20"/>
                <w:szCs w:val="20"/>
              </w:rPr>
            </w:pPr>
            <w:r w:rsidRPr="00DE076B">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r>
      <w:tr w:rsidR="0002550E" w:rsidRPr="00DE076B" w:rsidTr="00DE076B">
        <w:trPr>
          <w:trHeight w:val="197"/>
        </w:trPr>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rPr>
                <w:sz w:val="20"/>
                <w:szCs w:val="20"/>
              </w:rPr>
            </w:pPr>
            <w:r w:rsidRPr="00DE076B">
              <w:rPr>
                <w:rFonts w:ascii="Times New Roman" w:eastAsia="Times New Roman" w:hAnsi="Times New Roman" w:cs="Times New Roman"/>
                <w:sz w:val="20"/>
                <w:szCs w:val="20"/>
              </w:rPr>
              <w:t>Fiesta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jc w:val="right"/>
              <w:rPr>
                <w:sz w:val="20"/>
                <w:szCs w:val="20"/>
              </w:rPr>
            </w:pPr>
            <w:r w:rsidRPr="00DE076B">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r>
      <w:tr w:rsidR="0002550E" w:rsidRPr="00DE076B" w:rsidTr="00DE076B">
        <w:trPr>
          <w:trHeight w:val="197"/>
        </w:trPr>
        <w:tc>
          <w:tcPr>
            <w:tcW w:w="0" w:type="auto"/>
            <w:vMerge/>
            <w:tcBorders>
              <w:top w:val="nil"/>
              <w:left w:val="single" w:sz="5" w:space="0" w:color="000000"/>
              <w:bottom w:val="single" w:sz="5" w:space="0" w:color="000000"/>
              <w:right w:val="single" w:sz="5" w:space="0" w:color="000000"/>
            </w:tcBorders>
          </w:tcPr>
          <w:p w:rsidR="0002550E" w:rsidRPr="00DE076B" w:rsidRDefault="0002550E">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rPr>
                <w:sz w:val="20"/>
                <w:szCs w:val="20"/>
              </w:rPr>
            </w:pPr>
            <w:r w:rsidRPr="00DE076B">
              <w:rPr>
                <w:rFonts w:ascii="Times New Roman" w:eastAsia="Times New Roman" w:hAnsi="Times New Roman" w:cs="Times New Roman"/>
                <w:sz w:val="20"/>
                <w:szCs w:val="20"/>
              </w:rPr>
              <w:t>Fiesta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jc w:val="right"/>
              <w:rPr>
                <w:sz w:val="20"/>
                <w:szCs w:val="20"/>
              </w:rPr>
            </w:pPr>
            <w:r w:rsidRPr="00DE076B">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02550E" w:rsidRPr="00DE076B" w:rsidRDefault="0002550E">
            <w:pPr>
              <w:rPr>
                <w:sz w:val="20"/>
                <w:szCs w:val="20"/>
              </w:rPr>
            </w:pPr>
          </w:p>
        </w:tc>
      </w:tr>
      <w:tr w:rsidR="0002550E" w:rsidRPr="00DE076B" w:rsidTr="00DE076B">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jc w:val="both"/>
              <w:rPr>
                <w:sz w:val="20"/>
                <w:szCs w:val="20"/>
              </w:rPr>
            </w:pPr>
            <w:r w:rsidRPr="00DE076B">
              <w:rPr>
                <w:rFonts w:ascii="Times New Roman" w:eastAsia="Times New Roman" w:hAnsi="Times New Roman" w:cs="Times New Roman"/>
                <w:sz w:val="20"/>
                <w:szCs w:val="20"/>
              </w:rPr>
              <w:t xml:space="preserve"> 13- Relación del ciclo económico con ceremonias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rPr>
                <w:sz w:val="20"/>
                <w:szCs w:val="20"/>
              </w:rPr>
            </w:pPr>
            <w:r w:rsidRPr="00DE076B">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jc w:val="right"/>
              <w:rPr>
                <w:sz w:val="20"/>
                <w:szCs w:val="20"/>
              </w:rPr>
            </w:pPr>
            <w:r w:rsidRPr="00DE076B">
              <w:rPr>
                <w:rFonts w:ascii="Times New Roman" w:eastAsia="Times New Roman" w:hAnsi="Times New Roman" w:cs="Times New Roman"/>
                <w:sz w:val="20"/>
                <w:szCs w:val="20"/>
              </w:rPr>
              <w:t>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02550E" w:rsidRPr="00DE076B" w:rsidRDefault="00DE076B">
            <w:pPr>
              <w:ind w:right="4"/>
              <w:jc w:val="right"/>
              <w:rPr>
                <w:sz w:val="20"/>
                <w:szCs w:val="20"/>
              </w:rPr>
            </w:pPr>
            <w:r w:rsidRPr="00DE076B">
              <w:rPr>
                <w:rFonts w:ascii="Times New Roman" w:eastAsia="Times New Roman" w:hAnsi="Times New Roman" w:cs="Times New Roman"/>
                <w:b/>
                <w:sz w:val="20"/>
                <w:szCs w:val="20"/>
              </w:rPr>
              <w:t>0.0%</w:t>
            </w:r>
          </w:p>
        </w:tc>
      </w:tr>
      <w:tr w:rsidR="0002550E" w:rsidRPr="00DE076B" w:rsidTr="00DE076B">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02550E" w:rsidRPr="00DE076B" w:rsidRDefault="00DE076B">
            <w:pPr>
              <w:rPr>
                <w:sz w:val="20"/>
                <w:szCs w:val="20"/>
              </w:rPr>
            </w:pPr>
            <w:r w:rsidRPr="00DE076B">
              <w:rPr>
                <w:rFonts w:ascii="Times New Roman" w:eastAsia="Times New Roman" w:hAnsi="Times New Roman" w:cs="Times New Roman"/>
                <w:sz w:val="20"/>
                <w:szCs w:val="20"/>
              </w:rPr>
              <w:t>14- Lugares sagrados (cerros, cuevas, piedras…)</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02550E" w:rsidRPr="00DE076B" w:rsidRDefault="00DE076B">
            <w:pPr>
              <w:rPr>
                <w:sz w:val="20"/>
                <w:szCs w:val="20"/>
              </w:rPr>
            </w:pPr>
            <w:r w:rsidRPr="00DE076B">
              <w:rPr>
                <w:rFonts w:ascii="Times New Roman" w:eastAsia="Times New Roman" w:hAnsi="Times New Roman" w:cs="Times New Roman"/>
                <w:sz w:val="20"/>
                <w:szCs w:val="20"/>
              </w:rPr>
              <w:t>Lugar sagrado  A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02550E" w:rsidRPr="00DE076B" w:rsidRDefault="00DE076B">
            <w:pPr>
              <w:jc w:val="right"/>
              <w:rPr>
                <w:sz w:val="20"/>
                <w:szCs w:val="20"/>
              </w:rPr>
            </w:pPr>
            <w:r w:rsidRPr="00DE076B">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02550E" w:rsidRPr="00DE076B" w:rsidRDefault="00DE076B">
            <w:pPr>
              <w:ind w:right="4"/>
              <w:jc w:val="right"/>
              <w:rPr>
                <w:sz w:val="20"/>
                <w:szCs w:val="20"/>
              </w:rPr>
            </w:pPr>
            <w:r w:rsidRPr="00DE076B">
              <w:rPr>
                <w:rFonts w:ascii="Times New Roman" w:eastAsia="Times New Roman" w:hAnsi="Times New Roman" w:cs="Times New Roman"/>
                <w:b/>
                <w:sz w:val="20"/>
                <w:szCs w:val="20"/>
              </w:rPr>
              <w:t>50.0%</w:t>
            </w:r>
          </w:p>
        </w:tc>
      </w:tr>
      <w:tr w:rsidR="0002550E" w:rsidRPr="00DE076B" w:rsidTr="00DE076B">
        <w:trPr>
          <w:trHeight w:val="197"/>
        </w:trPr>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02550E" w:rsidRPr="00DE076B" w:rsidRDefault="00DE076B">
            <w:pPr>
              <w:rPr>
                <w:sz w:val="20"/>
                <w:szCs w:val="20"/>
              </w:rPr>
            </w:pPr>
            <w:r w:rsidRPr="00DE076B">
              <w:rPr>
                <w:rFonts w:ascii="Times New Roman" w:eastAsia="Times New Roman" w:hAnsi="Times New Roman" w:cs="Times New Roman"/>
                <w:sz w:val="20"/>
                <w:szCs w:val="20"/>
              </w:rPr>
              <w:t>Lugar sagrado  B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02550E" w:rsidRPr="00DE076B" w:rsidRDefault="00DE076B">
            <w:pPr>
              <w:jc w:val="right"/>
              <w:rPr>
                <w:sz w:val="20"/>
                <w:szCs w:val="20"/>
              </w:rPr>
            </w:pPr>
            <w:r w:rsidRPr="00DE076B">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r>
      <w:tr w:rsidR="0002550E" w:rsidRPr="00DE076B" w:rsidTr="00DE076B">
        <w:trPr>
          <w:trHeight w:val="197"/>
        </w:trPr>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02550E" w:rsidRPr="00DE076B" w:rsidRDefault="00DE076B">
            <w:pPr>
              <w:rPr>
                <w:sz w:val="20"/>
                <w:szCs w:val="20"/>
              </w:rPr>
            </w:pPr>
            <w:r w:rsidRPr="00DE076B">
              <w:rPr>
                <w:rFonts w:ascii="Times New Roman" w:eastAsia="Times New Roman" w:hAnsi="Times New Roman" w:cs="Times New Roman"/>
                <w:sz w:val="20"/>
                <w:szCs w:val="20"/>
              </w:rPr>
              <w:t>Lugar sagrado  C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02550E" w:rsidRPr="00DE076B" w:rsidRDefault="00DE076B">
            <w:pPr>
              <w:jc w:val="right"/>
              <w:rPr>
                <w:sz w:val="20"/>
                <w:szCs w:val="20"/>
              </w:rPr>
            </w:pPr>
            <w:r w:rsidRPr="00DE076B">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r>
      <w:tr w:rsidR="0002550E" w:rsidRPr="00DE076B" w:rsidTr="00DE076B">
        <w:trPr>
          <w:trHeight w:val="197"/>
        </w:trPr>
        <w:tc>
          <w:tcPr>
            <w:tcW w:w="0" w:type="auto"/>
            <w:vMerge/>
            <w:tcBorders>
              <w:top w:val="nil"/>
              <w:left w:val="single" w:sz="5" w:space="0" w:color="000000"/>
              <w:bottom w:val="single" w:sz="5" w:space="0" w:color="000000"/>
              <w:right w:val="single" w:sz="5" w:space="0" w:color="000000"/>
            </w:tcBorders>
          </w:tcPr>
          <w:p w:rsidR="0002550E" w:rsidRPr="00DE076B" w:rsidRDefault="0002550E">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02550E" w:rsidRPr="00DE076B" w:rsidRDefault="00DE076B">
            <w:pPr>
              <w:rPr>
                <w:sz w:val="20"/>
                <w:szCs w:val="20"/>
              </w:rPr>
            </w:pPr>
            <w:r w:rsidRPr="00DE076B">
              <w:rPr>
                <w:rFonts w:ascii="Times New Roman" w:eastAsia="Times New Roman" w:hAnsi="Times New Roman" w:cs="Times New Roman"/>
                <w:sz w:val="20"/>
                <w:szCs w:val="20"/>
              </w:rPr>
              <w:t>Lugar sagrado  D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02550E" w:rsidRPr="00DE076B" w:rsidRDefault="00DE076B">
            <w:pPr>
              <w:jc w:val="right"/>
              <w:rPr>
                <w:sz w:val="20"/>
                <w:szCs w:val="20"/>
              </w:rPr>
            </w:pPr>
            <w:r w:rsidRPr="00DE076B">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02550E" w:rsidRPr="00DE076B" w:rsidRDefault="0002550E">
            <w:pPr>
              <w:rPr>
                <w:sz w:val="20"/>
                <w:szCs w:val="20"/>
              </w:rPr>
            </w:pPr>
          </w:p>
        </w:tc>
      </w:tr>
      <w:tr w:rsidR="0002550E" w:rsidRPr="00DE076B" w:rsidTr="00DE076B">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02550E" w:rsidRPr="00DE076B" w:rsidRDefault="00DE076B">
            <w:pPr>
              <w:rPr>
                <w:sz w:val="20"/>
                <w:szCs w:val="20"/>
              </w:rPr>
            </w:pPr>
            <w:r w:rsidRPr="00DE076B">
              <w:rPr>
                <w:rFonts w:ascii="Times New Roman" w:eastAsia="Times New Roman" w:hAnsi="Times New Roman" w:cs="Times New Roman"/>
                <w:sz w:val="20"/>
                <w:szCs w:val="20"/>
              </w:rPr>
              <w:t>15- Música (tradicional, costumbre)</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02550E" w:rsidRPr="00DE076B" w:rsidRDefault="00DE076B">
            <w:pPr>
              <w:rPr>
                <w:sz w:val="20"/>
                <w:szCs w:val="20"/>
              </w:rPr>
            </w:pPr>
            <w:r w:rsidRPr="00DE076B">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02550E" w:rsidRPr="00DE076B" w:rsidRDefault="00DE076B">
            <w:pPr>
              <w:jc w:val="right"/>
              <w:rPr>
                <w:sz w:val="20"/>
                <w:szCs w:val="20"/>
              </w:rPr>
            </w:pPr>
            <w:r w:rsidRPr="00DE076B">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02550E" w:rsidRPr="00DE076B" w:rsidRDefault="00DE076B">
            <w:pPr>
              <w:ind w:right="4"/>
              <w:jc w:val="right"/>
              <w:rPr>
                <w:sz w:val="20"/>
                <w:szCs w:val="20"/>
              </w:rPr>
            </w:pPr>
            <w:r w:rsidRPr="00DE076B">
              <w:rPr>
                <w:rFonts w:ascii="Times New Roman" w:eastAsia="Times New Roman" w:hAnsi="Times New Roman" w:cs="Times New Roman"/>
                <w:b/>
                <w:sz w:val="20"/>
                <w:szCs w:val="20"/>
              </w:rPr>
              <w:t>100.0%</w:t>
            </w:r>
          </w:p>
        </w:tc>
      </w:tr>
      <w:tr w:rsidR="0002550E" w:rsidRPr="00DE076B" w:rsidTr="00DE076B">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02550E" w:rsidRPr="00DE076B" w:rsidRDefault="00DE076B">
            <w:pPr>
              <w:rPr>
                <w:sz w:val="20"/>
                <w:szCs w:val="20"/>
              </w:rPr>
            </w:pPr>
            <w:r w:rsidRPr="00DE076B">
              <w:rPr>
                <w:rFonts w:ascii="Times New Roman" w:eastAsia="Times New Roman" w:hAnsi="Times New Roman" w:cs="Times New Roman"/>
                <w:sz w:val="20"/>
                <w:szCs w:val="20"/>
              </w:rPr>
              <w:t xml:space="preserve">16- Danza </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02550E" w:rsidRPr="00DE076B" w:rsidRDefault="00DE076B">
            <w:pPr>
              <w:rPr>
                <w:sz w:val="20"/>
                <w:szCs w:val="20"/>
              </w:rPr>
            </w:pPr>
            <w:r w:rsidRPr="00DE076B">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02550E" w:rsidRPr="00DE076B" w:rsidRDefault="00DE076B">
            <w:pPr>
              <w:jc w:val="right"/>
              <w:rPr>
                <w:sz w:val="20"/>
                <w:szCs w:val="20"/>
              </w:rPr>
            </w:pPr>
            <w:r w:rsidRPr="00DE076B">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02550E" w:rsidRPr="00DE076B" w:rsidRDefault="00DE076B">
            <w:pPr>
              <w:ind w:right="4"/>
              <w:jc w:val="right"/>
              <w:rPr>
                <w:sz w:val="20"/>
                <w:szCs w:val="20"/>
              </w:rPr>
            </w:pPr>
            <w:r w:rsidRPr="00DE076B">
              <w:rPr>
                <w:rFonts w:ascii="Times New Roman" w:eastAsia="Times New Roman" w:hAnsi="Times New Roman" w:cs="Times New Roman"/>
                <w:b/>
                <w:sz w:val="20"/>
                <w:szCs w:val="20"/>
              </w:rPr>
              <w:t>100.0%</w:t>
            </w:r>
          </w:p>
        </w:tc>
      </w:tr>
      <w:tr w:rsidR="0002550E" w:rsidRPr="00DE076B" w:rsidTr="00DE076B">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02550E" w:rsidRPr="00DE076B" w:rsidRDefault="00DE076B">
            <w:pPr>
              <w:rPr>
                <w:sz w:val="20"/>
                <w:szCs w:val="20"/>
              </w:rPr>
            </w:pPr>
            <w:r w:rsidRPr="00DE076B">
              <w:rPr>
                <w:rFonts w:ascii="Times New Roman" w:eastAsia="Times New Roman" w:hAnsi="Times New Roman" w:cs="Times New Roman"/>
                <w:sz w:val="20"/>
                <w:szCs w:val="20"/>
              </w:rPr>
              <w:lastRenderedPageBreak/>
              <w:t>17- Leyendas y creencias</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02550E" w:rsidRPr="00DE076B" w:rsidRDefault="00DE076B">
            <w:pPr>
              <w:rPr>
                <w:sz w:val="20"/>
                <w:szCs w:val="20"/>
              </w:rPr>
            </w:pPr>
            <w:r w:rsidRPr="00DE076B">
              <w:rPr>
                <w:rFonts w:ascii="Times New Roman" w:eastAsia="Times New Roman" w:hAnsi="Times New Roman" w:cs="Times New Roman"/>
                <w:sz w:val="20"/>
                <w:szCs w:val="20"/>
              </w:rPr>
              <w:t>Leyenda o creencia A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02550E" w:rsidRPr="00DE076B" w:rsidRDefault="00DE076B">
            <w:pPr>
              <w:jc w:val="right"/>
              <w:rPr>
                <w:sz w:val="20"/>
                <w:szCs w:val="20"/>
              </w:rPr>
            </w:pPr>
            <w:r w:rsidRPr="00DE076B">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02550E" w:rsidRPr="00DE076B" w:rsidRDefault="00DE076B">
            <w:pPr>
              <w:ind w:right="4"/>
              <w:jc w:val="right"/>
              <w:rPr>
                <w:sz w:val="20"/>
                <w:szCs w:val="20"/>
              </w:rPr>
            </w:pPr>
            <w:r w:rsidRPr="00DE076B">
              <w:rPr>
                <w:rFonts w:ascii="Times New Roman" w:eastAsia="Times New Roman" w:hAnsi="Times New Roman" w:cs="Times New Roman"/>
                <w:b/>
                <w:sz w:val="20"/>
                <w:szCs w:val="20"/>
              </w:rPr>
              <w:t>100.0%</w:t>
            </w:r>
          </w:p>
        </w:tc>
      </w:tr>
      <w:tr w:rsidR="0002550E" w:rsidRPr="00DE076B" w:rsidTr="00DE076B">
        <w:trPr>
          <w:trHeight w:val="197"/>
        </w:trPr>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02550E" w:rsidRPr="00DE076B" w:rsidRDefault="00DE076B">
            <w:pPr>
              <w:rPr>
                <w:sz w:val="20"/>
                <w:szCs w:val="20"/>
              </w:rPr>
            </w:pPr>
            <w:r w:rsidRPr="00DE076B">
              <w:rPr>
                <w:rFonts w:ascii="Times New Roman" w:eastAsia="Times New Roman" w:hAnsi="Times New Roman" w:cs="Times New Roman"/>
                <w:sz w:val="20"/>
                <w:szCs w:val="20"/>
              </w:rPr>
              <w:t>Leyenda o creencia B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02550E" w:rsidRPr="00DE076B" w:rsidRDefault="00DE076B">
            <w:pPr>
              <w:jc w:val="right"/>
              <w:rPr>
                <w:sz w:val="20"/>
                <w:szCs w:val="20"/>
              </w:rPr>
            </w:pPr>
            <w:r w:rsidRPr="00DE076B">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r>
      <w:tr w:rsidR="0002550E" w:rsidRPr="00DE076B" w:rsidTr="00DE076B">
        <w:trPr>
          <w:trHeight w:val="197"/>
        </w:trPr>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02550E" w:rsidRPr="00DE076B" w:rsidRDefault="00DE076B">
            <w:pPr>
              <w:rPr>
                <w:sz w:val="20"/>
                <w:szCs w:val="20"/>
              </w:rPr>
            </w:pPr>
            <w:r w:rsidRPr="00DE076B">
              <w:rPr>
                <w:rFonts w:ascii="Times New Roman" w:eastAsia="Times New Roman" w:hAnsi="Times New Roman" w:cs="Times New Roman"/>
                <w:sz w:val="20"/>
                <w:szCs w:val="20"/>
              </w:rPr>
              <w:t>Leyenda o creencia C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02550E" w:rsidRPr="00DE076B" w:rsidRDefault="00DE076B">
            <w:pPr>
              <w:jc w:val="right"/>
              <w:rPr>
                <w:sz w:val="20"/>
                <w:szCs w:val="20"/>
              </w:rPr>
            </w:pPr>
            <w:r w:rsidRPr="00DE076B">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r>
      <w:tr w:rsidR="0002550E" w:rsidRPr="00DE076B" w:rsidTr="00DE076B">
        <w:trPr>
          <w:trHeight w:val="197"/>
        </w:trPr>
        <w:tc>
          <w:tcPr>
            <w:tcW w:w="0" w:type="auto"/>
            <w:vMerge/>
            <w:tcBorders>
              <w:top w:val="nil"/>
              <w:left w:val="single" w:sz="5" w:space="0" w:color="000000"/>
              <w:bottom w:val="single" w:sz="5" w:space="0" w:color="000000"/>
              <w:right w:val="single" w:sz="5" w:space="0" w:color="000000"/>
            </w:tcBorders>
          </w:tcPr>
          <w:p w:rsidR="0002550E" w:rsidRPr="00DE076B" w:rsidRDefault="0002550E">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02550E" w:rsidRPr="00DE076B" w:rsidRDefault="00DE076B">
            <w:pPr>
              <w:rPr>
                <w:sz w:val="20"/>
                <w:szCs w:val="20"/>
              </w:rPr>
            </w:pPr>
            <w:r w:rsidRPr="00DE076B">
              <w:rPr>
                <w:rFonts w:ascii="Times New Roman" w:eastAsia="Times New Roman" w:hAnsi="Times New Roman" w:cs="Times New Roman"/>
                <w:sz w:val="20"/>
                <w:szCs w:val="20"/>
              </w:rPr>
              <w:t>Leyenda o creencia D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02550E" w:rsidRPr="00DE076B" w:rsidRDefault="00DE076B">
            <w:pPr>
              <w:jc w:val="right"/>
              <w:rPr>
                <w:sz w:val="20"/>
                <w:szCs w:val="20"/>
              </w:rPr>
            </w:pPr>
            <w:r w:rsidRPr="00DE076B">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02550E" w:rsidRPr="00DE076B" w:rsidRDefault="0002550E">
            <w:pPr>
              <w:rPr>
                <w:sz w:val="20"/>
                <w:szCs w:val="20"/>
              </w:rPr>
            </w:pPr>
          </w:p>
        </w:tc>
      </w:tr>
      <w:tr w:rsidR="0002550E" w:rsidRPr="00DE076B" w:rsidTr="00DE076B">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02550E" w:rsidRPr="00DE076B" w:rsidRDefault="00DE076B">
            <w:pPr>
              <w:rPr>
                <w:sz w:val="20"/>
                <w:szCs w:val="20"/>
              </w:rPr>
            </w:pPr>
            <w:r w:rsidRPr="00DE076B">
              <w:rPr>
                <w:rFonts w:ascii="Times New Roman" w:eastAsia="Times New Roman" w:hAnsi="Times New Roman" w:cs="Times New Roman"/>
                <w:sz w:val="20"/>
                <w:szCs w:val="20"/>
              </w:rPr>
              <w:t xml:space="preserve">18- Vestimenta tradicional </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02550E" w:rsidRPr="00DE076B" w:rsidRDefault="00DE076B">
            <w:pPr>
              <w:rPr>
                <w:sz w:val="20"/>
                <w:szCs w:val="20"/>
              </w:rPr>
            </w:pPr>
            <w:r w:rsidRPr="00DE076B">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02550E" w:rsidRPr="00DE076B" w:rsidRDefault="00DE076B">
            <w:pPr>
              <w:jc w:val="right"/>
              <w:rPr>
                <w:sz w:val="20"/>
                <w:szCs w:val="20"/>
              </w:rPr>
            </w:pPr>
            <w:r w:rsidRPr="00DE076B">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02550E" w:rsidRPr="00DE076B" w:rsidRDefault="00DE076B">
            <w:pPr>
              <w:ind w:right="4"/>
              <w:jc w:val="right"/>
              <w:rPr>
                <w:sz w:val="20"/>
                <w:szCs w:val="20"/>
              </w:rPr>
            </w:pPr>
            <w:r w:rsidRPr="00DE076B">
              <w:rPr>
                <w:rFonts w:ascii="Times New Roman" w:eastAsia="Times New Roman" w:hAnsi="Times New Roman" w:cs="Times New Roman"/>
                <w:b/>
                <w:sz w:val="20"/>
                <w:szCs w:val="20"/>
              </w:rPr>
              <w:t>100.0%</w:t>
            </w:r>
          </w:p>
        </w:tc>
      </w:tr>
      <w:tr w:rsidR="0002550E" w:rsidRPr="00DE076B" w:rsidTr="00DE076B">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02550E" w:rsidRPr="00DE076B" w:rsidRDefault="00DE076B">
            <w:pPr>
              <w:rPr>
                <w:sz w:val="20"/>
                <w:szCs w:val="20"/>
              </w:rPr>
            </w:pPr>
            <w:r w:rsidRPr="00DE076B">
              <w:rPr>
                <w:rFonts w:ascii="Times New Roman" w:eastAsia="Times New Roman" w:hAnsi="Times New Roman" w:cs="Times New Roman"/>
                <w:sz w:val="20"/>
                <w:szCs w:val="20"/>
              </w:rPr>
              <w:t>19- Artesanías</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02550E" w:rsidRPr="00DE076B" w:rsidRDefault="00DE076B">
            <w:pPr>
              <w:rPr>
                <w:sz w:val="20"/>
                <w:szCs w:val="20"/>
              </w:rPr>
            </w:pPr>
            <w:proofErr w:type="spellStart"/>
            <w:r w:rsidRPr="00DE076B">
              <w:rPr>
                <w:rFonts w:ascii="Times New Roman" w:eastAsia="Times New Roman" w:hAnsi="Times New Roman" w:cs="Times New Roman"/>
                <w:sz w:val="20"/>
                <w:szCs w:val="20"/>
              </w:rPr>
              <w:t>Artesania</w:t>
            </w:r>
            <w:proofErr w:type="spellEnd"/>
            <w:r w:rsidRPr="00DE076B">
              <w:rPr>
                <w:rFonts w:ascii="Times New Roman" w:eastAsia="Times New Roman" w:hAnsi="Times New Roman" w:cs="Times New Roman"/>
                <w:sz w:val="20"/>
                <w:szCs w:val="20"/>
              </w:rPr>
              <w:t xml:space="preserve"> A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02550E" w:rsidRPr="00DE076B" w:rsidRDefault="00DE076B">
            <w:pPr>
              <w:jc w:val="right"/>
              <w:rPr>
                <w:sz w:val="20"/>
                <w:szCs w:val="20"/>
              </w:rPr>
            </w:pPr>
            <w:r w:rsidRPr="00DE076B">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02550E" w:rsidRPr="00DE076B" w:rsidRDefault="00DE076B">
            <w:pPr>
              <w:ind w:right="4"/>
              <w:jc w:val="right"/>
              <w:rPr>
                <w:sz w:val="20"/>
                <w:szCs w:val="20"/>
              </w:rPr>
            </w:pPr>
            <w:r w:rsidRPr="00DE076B">
              <w:rPr>
                <w:rFonts w:ascii="Times New Roman" w:eastAsia="Times New Roman" w:hAnsi="Times New Roman" w:cs="Times New Roman"/>
                <w:b/>
                <w:sz w:val="20"/>
                <w:szCs w:val="20"/>
              </w:rPr>
              <w:t>50.0%</w:t>
            </w:r>
          </w:p>
        </w:tc>
      </w:tr>
      <w:tr w:rsidR="0002550E" w:rsidRPr="00DE076B" w:rsidTr="00DE076B">
        <w:trPr>
          <w:trHeight w:val="197"/>
        </w:trPr>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02550E" w:rsidRPr="00DE076B" w:rsidRDefault="00DE076B">
            <w:pPr>
              <w:rPr>
                <w:sz w:val="20"/>
                <w:szCs w:val="20"/>
              </w:rPr>
            </w:pPr>
            <w:proofErr w:type="spellStart"/>
            <w:r w:rsidRPr="00DE076B">
              <w:rPr>
                <w:rFonts w:ascii="Times New Roman" w:eastAsia="Times New Roman" w:hAnsi="Times New Roman" w:cs="Times New Roman"/>
                <w:sz w:val="20"/>
                <w:szCs w:val="20"/>
              </w:rPr>
              <w:t>Artesania</w:t>
            </w:r>
            <w:proofErr w:type="spellEnd"/>
            <w:r w:rsidRPr="00DE076B">
              <w:rPr>
                <w:rFonts w:ascii="Times New Roman" w:eastAsia="Times New Roman" w:hAnsi="Times New Roman" w:cs="Times New Roman"/>
                <w:sz w:val="20"/>
                <w:szCs w:val="20"/>
              </w:rPr>
              <w:t xml:space="preserve"> B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02550E" w:rsidRPr="00DE076B" w:rsidRDefault="00DE076B">
            <w:pPr>
              <w:jc w:val="right"/>
              <w:rPr>
                <w:sz w:val="20"/>
                <w:szCs w:val="20"/>
              </w:rPr>
            </w:pPr>
            <w:r w:rsidRPr="00DE076B">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r>
      <w:tr w:rsidR="0002550E" w:rsidRPr="00DE076B" w:rsidTr="00DE076B">
        <w:trPr>
          <w:trHeight w:val="197"/>
        </w:trPr>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02550E" w:rsidRPr="00DE076B" w:rsidRDefault="00DE076B">
            <w:pPr>
              <w:rPr>
                <w:sz w:val="20"/>
                <w:szCs w:val="20"/>
              </w:rPr>
            </w:pPr>
            <w:proofErr w:type="spellStart"/>
            <w:r w:rsidRPr="00DE076B">
              <w:rPr>
                <w:rFonts w:ascii="Times New Roman" w:eastAsia="Times New Roman" w:hAnsi="Times New Roman" w:cs="Times New Roman"/>
                <w:sz w:val="20"/>
                <w:szCs w:val="20"/>
              </w:rPr>
              <w:t>Artesania</w:t>
            </w:r>
            <w:proofErr w:type="spellEnd"/>
            <w:r w:rsidRPr="00DE076B">
              <w:rPr>
                <w:rFonts w:ascii="Times New Roman" w:eastAsia="Times New Roman" w:hAnsi="Times New Roman" w:cs="Times New Roman"/>
                <w:sz w:val="20"/>
                <w:szCs w:val="20"/>
              </w:rPr>
              <w:t xml:space="preserve"> C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02550E" w:rsidRPr="00DE076B" w:rsidRDefault="00DE076B">
            <w:pPr>
              <w:jc w:val="right"/>
              <w:rPr>
                <w:sz w:val="20"/>
                <w:szCs w:val="20"/>
              </w:rPr>
            </w:pPr>
            <w:r w:rsidRPr="00DE076B">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r>
      <w:tr w:rsidR="0002550E" w:rsidRPr="00DE076B" w:rsidTr="00DE076B">
        <w:trPr>
          <w:trHeight w:val="197"/>
        </w:trPr>
        <w:tc>
          <w:tcPr>
            <w:tcW w:w="0" w:type="auto"/>
            <w:vMerge/>
            <w:tcBorders>
              <w:top w:val="nil"/>
              <w:left w:val="single" w:sz="5" w:space="0" w:color="000000"/>
              <w:bottom w:val="single" w:sz="5" w:space="0" w:color="000000"/>
              <w:right w:val="single" w:sz="5" w:space="0" w:color="000000"/>
            </w:tcBorders>
          </w:tcPr>
          <w:p w:rsidR="0002550E" w:rsidRPr="00DE076B" w:rsidRDefault="0002550E">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02550E" w:rsidRPr="00DE076B" w:rsidRDefault="00DE076B">
            <w:pPr>
              <w:rPr>
                <w:sz w:val="20"/>
                <w:szCs w:val="20"/>
              </w:rPr>
            </w:pPr>
            <w:proofErr w:type="spellStart"/>
            <w:r w:rsidRPr="00DE076B">
              <w:rPr>
                <w:rFonts w:ascii="Times New Roman" w:eastAsia="Times New Roman" w:hAnsi="Times New Roman" w:cs="Times New Roman"/>
                <w:sz w:val="20"/>
                <w:szCs w:val="20"/>
              </w:rPr>
              <w:t>Artesania</w:t>
            </w:r>
            <w:proofErr w:type="spellEnd"/>
            <w:r w:rsidRPr="00DE076B">
              <w:rPr>
                <w:rFonts w:ascii="Times New Roman" w:eastAsia="Times New Roman" w:hAnsi="Times New Roman" w:cs="Times New Roman"/>
                <w:sz w:val="20"/>
                <w:szCs w:val="20"/>
              </w:rPr>
              <w:t xml:space="preserve"> D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02550E" w:rsidRPr="00DE076B" w:rsidRDefault="00DE076B">
            <w:pPr>
              <w:jc w:val="right"/>
              <w:rPr>
                <w:sz w:val="20"/>
                <w:szCs w:val="20"/>
              </w:rPr>
            </w:pPr>
            <w:r w:rsidRPr="00DE076B">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02550E" w:rsidRPr="00DE076B" w:rsidRDefault="0002550E">
            <w:pPr>
              <w:rPr>
                <w:sz w:val="20"/>
                <w:szCs w:val="20"/>
              </w:rPr>
            </w:pPr>
          </w:p>
        </w:tc>
      </w:tr>
      <w:tr w:rsidR="0002550E" w:rsidRPr="00DE076B" w:rsidTr="00DE076B">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02550E" w:rsidRPr="00DE076B" w:rsidRDefault="00DE076B">
            <w:pPr>
              <w:rPr>
                <w:sz w:val="20"/>
                <w:szCs w:val="20"/>
              </w:rPr>
            </w:pPr>
            <w:r w:rsidRPr="00DE076B">
              <w:rPr>
                <w:rFonts w:ascii="Times New Roman" w:eastAsia="Times New Roman" w:hAnsi="Times New Roman" w:cs="Times New Roman"/>
                <w:sz w:val="20"/>
                <w:szCs w:val="20"/>
              </w:rPr>
              <w:t>20- Origen</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02550E" w:rsidRPr="00DE076B" w:rsidRDefault="00DE076B">
            <w:pPr>
              <w:rPr>
                <w:sz w:val="20"/>
                <w:szCs w:val="20"/>
              </w:rPr>
            </w:pPr>
            <w:r w:rsidRPr="00DE076B">
              <w:rPr>
                <w:rFonts w:ascii="Times New Roman" w:eastAsia="Times New Roman" w:hAnsi="Times New Roman" w:cs="Times New Roman"/>
                <w:sz w:val="20"/>
                <w:szCs w:val="20"/>
              </w:rPr>
              <w:t>Por cada año (0.5%) máximo 50%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02550E" w:rsidRPr="00DE076B" w:rsidRDefault="00DE076B">
            <w:pPr>
              <w:jc w:val="right"/>
              <w:rPr>
                <w:sz w:val="20"/>
                <w:szCs w:val="20"/>
              </w:rPr>
            </w:pPr>
            <w:r w:rsidRPr="00DE076B">
              <w:rPr>
                <w:rFonts w:ascii="Times New Roman" w:eastAsia="Times New Roman" w:hAnsi="Times New Roman" w:cs="Times New Roman"/>
                <w:sz w:val="20"/>
                <w:szCs w:val="20"/>
              </w:rPr>
              <w:t>50%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02550E" w:rsidRPr="00DE076B" w:rsidRDefault="00DE076B">
            <w:pPr>
              <w:ind w:right="4"/>
              <w:jc w:val="right"/>
              <w:rPr>
                <w:sz w:val="20"/>
                <w:szCs w:val="20"/>
              </w:rPr>
            </w:pPr>
            <w:r w:rsidRPr="00DE076B">
              <w:rPr>
                <w:rFonts w:ascii="Times New Roman" w:eastAsia="Times New Roman" w:hAnsi="Times New Roman" w:cs="Times New Roman"/>
                <w:b/>
                <w:sz w:val="20"/>
                <w:szCs w:val="20"/>
              </w:rPr>
              <w:t>75.0%</w:t>
            </w:r>
          </w:p>
        </w:tc>
      </w:tr>
      <w:tr w:rsidR="0002550E" w:rsidRPr="00DE076B" w:rsidTr="00DE076B">
        <w:trPr>
          <w:trHeight w:val="197"/>
        </w:trPr>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02550E" w:rsidRPr="00DE076B" w:rsidRDefault="00DE076B">
            <w:pPr>
              <w:rPr>
                <w:sz w:val="20"/>
                <w:szCs w:val="20"/>
              </w:rPr>
            </w:pPr>
            <w:r w:rsidRPr="00DE076B">
              <w:rPr>
                <w:rFonts w:ascii="Times New Roman" w:eastAsia="Times New Roman" w:hAnsi="Times New Roman" w:cs="Times New Roman"/>
                <w:sz w:val="20"/>
                <w:szCs w:val="20"/>
              </w:rPr>
              <w:t>Mito fundacional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02550E" w:rsidRPr="00DE076B" w:rsidRDefault="00DE076B">
            <w:pPr>
              <w:jc w:val="right"/>
              <w:rPr>
                <w:sz w:val="20"/>
                <w:szCs w:val="20"/>
              </w:rPr>
            </w:pPr>
            <w:r w:rsidRPr="00DE076B">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r>
      <w:tr w:rsidR="0002550E" w:rsidRPr="00DE076B" w:rsidTr="00DE076B">
        <w:trPr>
          <w:trHeight w:val="197"/>
        </w:trPr>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02550E" w:rsidRPr="00DE076B" w:rsidRDefault="00DE076B">
            <w:pPr>
              <w:rPr>
                <w:sz w:val="20"/>
                <w:szCs w:val="20"/>
              </w:rPr>
            </w:pPr>
            <w:r w:rsidRPr="00DE076B">
              <w:rPr>
                <w:rFonts w:ascii="Times New Roman" w:eastAsia="Times New Roman" w:hAnsi="Times New Roman" w:cs="Times New Roman"/>
                <w:sz w:val="20"/>
                <w:szCs w:val="20"/>
              </w:rPr>
              <w:t>Hecho colectivo A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02550E" w:rsidRPr="00DE076B" w:rsidRDefault="00DE076B">
            <w:pPr>
              <w:jc w:val="right"/>
              <w:rPr>
                <w:sz w:val="20"/>
                <w:szCs w:val="20"/>
              </w:rPr>
            </w:pPr>
            <w:r w:rsidRPr="00DE076B">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r>
      <w:tr w:rsidR="0002550E" w:rsidRPr="00DE076B" w:rsidTr="00DE076B">
        <w:trPr>
          <w:trHeight w:val="197"/>
        </w:trPr>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02550E" w:rsidRPr="00DE076B" w:rsidRDefault="00DE076B">
            <w:pPr>
              <w:rPr>
                <w:sz w:val="20"/>
                <w:szCs w:val="20"/>
              </w:rPr>
            </w:pPr>
            <w:r w:rsidRPr="00DE076B">
              <w:rPr>
                <w:rFonts w:ascii="Times New Roman" w:eastAsia="Times New Roman" w:hAnsi="Times New Roman" w:cs="Times New Roman"/>
                <w:sz w:val="20"/>
                <w:szCs w:val="20"/>
              </w:rPr>
              <w:t>Hecho colectivo B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02550E" w:rsidRPr="00DE076B" w:rsidRDefault="00DE076B">
            <w:pPr>
              <w:jc w:val="right"/>
              <w:rPr>
                <w:sz w:val="20"/>
                <w:szCs w:val="20"/>
              </w:rPr>
            </w:pPr>
            <w:r w:rsidRPr="00DE076B">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r>
      <w:tr w:rsidR="0002550E" w:rsidRPr="00DE076B" w:rsidTr="00DE076B">
        <w:trPr>
          <w:trHeight w:val="197"/>
        </w:trPr>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02550E" w:rsidRPr="00DE076B" w:rsidRDefault="00DE076B">
            <w:pPr>
              <w:rPr>
                <w:sz w:val="20"/>
                <w:szCs w:val="20"/>
              </w:rPr>
            </w:pPr>
            <w:r w:rsidRPr="00DE076B">
              <w:rPr>
                <w:rFonts w:ascii="Times New Roman" w:eastAsia="Times New Roman" w:hAnsi="Times New Roman" w:cs="Times New Roman"/>
                <w:sz w:val="20"/>
                <w:szCs w:val="20"/>
              </w:rPr>
              <w:t>Hecho colectivo C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02550E" w:rsidRPr="00DE076B" w:rsidRDefault="00DE076B">
            <w:pPr>
              <w:jc w:val="right"/>
              <w:rPr>
                <w:sz w:val="20"/>
                <w:szCs w:val="20"/>
              </w:rPr>
            </w:pPr>
            <w:r w:rsidRPr="00DE076B">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r>
      <w:tr w:rsidR="0002550E" w:rsidRPr="00DE076B" w:rsidTr="00DE076B">
        <w:trPr>
          <w:trHeight w:val="197"/>
        </w:trPr>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02550E" w:rsidRPr="00DE076B" w:rsidRDefault="00DE076B">
            <w:pPr>
              <w:rPr>
                <w:sz w:val="20"/>
                <w:szCs w:val="20"/>
              </w:rPr>
            </w:pPr>
            <w:r w:rsidRPr="00DE076B">
              <w:rPr>
                <w:rFonts w:ascii="Times New Roman" w:eastAsia="Times New Roman" w:hAnsi="Times New Roman" w:cs="Times New Roman"/>
                <w:sz w:val="20"/>
                <w:szCs w:val="20"/>
              </w:rPr>
              <w:t>Hecho colectivo D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02550E" w:rsidRPr="00DE076B" w:rsidRDefault="00DE076B">
            <w:pPr>
              <w:jc w:val="right"/>
              <w:rPr>
                <w:sz w:val="20"/>
                <w:szCs w:val="20"/>
              </w:rPr>
            </w:pPr>
            <w:r w:rsidRPr="00DE076B">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r>
      <w:tr w:rsidR="0002550E" w:rsidRPr="00DE076B" w:rsidTr="00DE076B">
        <w:trPr>
          <w:trHeight w:val="197"/>
        </w:trPr>
        <w:tc>
          <w:tcPr>
            <w:tcW w:w="0" w:type="auto"/>
            <w:vMerge/>
            <w:tcBorders>
              <w:top w:val="nil"/>
              <w:left w:val="single" w:sz="5" w:space="0" w:color="000000"/>
              <w:bottom w:val="single" w:sz="5" w:space="0" w:color="000000"/>
              <w:right w:val="single" w:sz="5" w:space="0" w:color="000000"/>
            </w:tcBorders>
          </w:tcPr>
          <w:p w:rsidR="0002550E" w:rsidRPr="00DE076B" w:rsidRDefault="0002550E">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02550E" w:rsidRPr="00DE076B" w:rsidRDefault="00DE076B">
            <w:pPr>
              <w:rPr>
                <w:sz w:val="20"/>
                <w:szCs w:val="20"/>
              </w:rPr>
            </w:pPr>
            <w:r w:rsidRPr="00DE076B">
              <w:rPr>
                <w:rFonts w:ascii="Times New Roman" w:eastAsia="Times New Roman" w:hAnsi="Times New Roman" w:cs="Times New Roman"/>
                <w:sz w:val="20"/>
                <w:szCs w:val="20"/>
              </w:rPr>
              <w:t>Hecho colectivo E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02550E" w:rsidRPr="00DE076B" w:rsidRDefault="00DE076B">
            <w:pPr>
              <w:jc w:val="right"/>
              <w:rPr>
                <w:sz w:val="20"/>
                <w:szCs w:val="20"/>
              </w:rPr>
            </w:pPr>
            <w:r w:rsidRPr="00DE076B">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02550E" w:rsidRPr="00DE076B" w:rsidRDefault="0002550E">
            <w:pPr>
              <w:rPr>
                <w:sz w:val="20"/>
                <w:szCs w:val="20"/>
              </w:rPr>
            </w:pPr>
          </w:p>
        </w:tc>
      </w:tr>
      <w:tr w:rsidR="0002550E" w:rsidRPr="00DE076B" w:rsidTr="00DE076B">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02550E" w:rsidRPr="00DE076B" w:rsidRDefault="00DE076B">
            <w:pPr>
              <w:rPr>
                <w:sz w:val="20"/>
                <w:szCs w:val="20"/>
              </w:rPr>
            </w:pPr>
            <w:r w:rsidRPr="00DE076B">
              <w:rPr>
                <w:rFonts w:ascii="Times New Roman" w:eastAsia="Times New Roman" w:hAnsi="Times New Roman" w:cs="Times New Roman"/>
                <w:sz w:val="20"/>
                <w:szCs w:val="20"/>
              </w:rPr>
              <w:t>21- Reglamentos y/o acuerdos</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02550E" w:rsidRPr="00DE076B" w:rsidRDefault="00DE076B">
            <w:pPr>
              <w:rPr>
                <w:sz w:val="20"/>
                <w:szCs w:val="20"/>
              </w:rPr>
            </w:pPr>
            <w:r w:rsidRPr="00DE076B">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02550E" w:rsidRPr="00DE076B" w:rsidRDefault="00DE076B">
            <w:pPr>
              <w:jc w:val="right"/>
              <w:rPr>
                <w:sz w:val="20"/>
                <w:szCs w:val="20"/>
              </w:rPr>
            </w:pPr>
            <w:r w:rsidRPr="00DE076B">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02550E" w:rsidRPr="00DE076B" w:rsidRDefault="00DE076B">
            <w:pPr>
              <w:ind w:right="4"/>
              <w:jc w:val="right"/>
              <w:rPr>
                <w:sz w:val="20"/>
                <w:szCs w:val="20"/>
              </w:rPr>
            </w:pPr>
            <w:r w:rsidRPr="00DE076B">
              <w:rPr>
                <w:rFonts w:ascii="Times New Roman" w:eastAsia="Times New Roman" w:hAnsi="Times New Roman" w:cs="Times New Roman"/>
                <w:b/>
                <w:sz w:val="20"/>
                <w:szCs w:val="20"/>
              </w:rPr>
              <w:t>100.0%</w:t>
            </w:r>
          </w:p>
        </w:tc>
      </w:tr>
      <w:tr w:rsidR="0002550E" w:rsidRPr="00DE076B" w:rsidTr="00DE076B">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DCE6F1"/>
            <w:vAlign w:val="center"/>
          </w:tcPr>
          <w:p w:rsidR="0002550E" w:rsidRPr="00DE076B" w:rsidRDefault="00DE076B">
            <w:pPr>
              <w:rPr>
                <w:sz w:val="20"/>
                <w:szCs w:val="20"/>
              </w:rPr>
            </w:pPr>
            <w:r w:rsidRPr="00DE076B">
              <w:rPr>
                <w:rFonts w:ascii="Times New Roman" w:eastAsia="Times New Roman" w:hAnsi="Times New Roman" w:cs="Times New Roman"/>
                <w:sz w:val="20"/>
                <w:szCs w:val="20"/>
              </w:rPr>
              <w:t xml:space="preserve">22- Patrimonio comunitario </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02550E" w:rsidRPr="00DE076B" w:rsidRDefault="00DE076B">
            <w:pPr>
              <w:rPr>
                <w:sz w:val="20"/>
                <w:szCs w:val="20"/>
              </w:rPr>
            </w:pPr>
            <w:r w:rsidRPr="00DE076B">
              <w:rPr>
                <w:rFonts w:ascii="Times New Roman" w:eastAsia="Times New Roman" w:hAnsi="Times New Roman" w:cs="Times New Roman"/>
                <w:sz w:val="20"/>
                <w:szCs w:val="20"/>
              </w:rPr>
              <w:t>Patrimonio A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02550E" w:rsidRPr="00DE076B" w:rsidRDefault="00DE076B">
            <w:pPr>
              <w:jc w:val="right"/>
              <w:rPr>
                <w:sz w:val="20"/>
                <w:szCs w:val="20"/>
              </w:rPr>
            </w:pPr>
            <w:r w:rsidRPr="00DE076B">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DCE6F1"/>
            <w:vAlign w:val="center"/>
          </w:tcPr>
          <w:p w:rsidR="0002550E" w:rsidRPr="00DE076B" w:rsidRDefault="00DE076B">
            <w:pPr>
              <w:ind w:right="4"/>
              <w:jc w:val="right"/>
              <w:rPr>
                <w:sz w:val="20"/>
                <w:szCs w:val="20"/>
              </w:rPr>
            </w:pPr>
            <w:r w:rsidRPr="00DE076B">
              <w:rPr>
                <w:rFonts w:ascii="Times New Roman" w:eastAsia="Times New Roman" w:hAnsi="Times New Roman" w:cs="Times New Roman"/>
                <w:b/>
                <w:sz w:val="20"/>
                <w:szCs w:val="20"/>
              </w:rPr>
              <w:t>75.0%</w:t>
            </w:r>
          </w:p>
        </w:tc>
      </w:tr>
      <w:tr w:rsidR="0002550E" w:rsidRPr="00DE076B" w:rsidTr="00DE076B">
        <w:trPr>
          <w:trHeight w:val="197"/>
        </w:trPr>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02550E" w:rsidRPr="00DE076B" w:rsidRDefault="00DE076B">
            <w:pPr>
              <w:rPr>
                <w:sz w:val="20"/>
                <w:szCs w:val="20"/>
              </w:rPr>
            </w:pPr>
            <w:r w:rsidRPr="00DE076B">
              <w:rPr>
                <w:rFonts w:ascii="Times New Roman" w:eastAsia="Times New Roman" w:hAnsi="Times New Roman" w:cs="Times New Roman"/>
                <w:sz w:val="20"/>
                <w:szCs w:val="20"/>
              </w:rPr>
              <w:t>Patrimonio B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02550E" w:rsidRPr="00DE076B" w:rsidRDefault="00DE076B">
            <w:pPr>
              <w:jc w:val="right"/>
              <w:rPr>
                <w:sz w:val="20"/>
                <w:szCs w:val="20"/>
              </w:rPr>
            </w:pPr>
            <w:r w:rsidRPr="00DE076B">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r>
      <w:tr w:rsidR="0002550E" w:rsidRPr="00DE076B" w:rsidTr="00DE076B">
        <w:trPr>
          <w:trHeight w:val="197"/>
        </w:trPr>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02550E" w:rsidRPr="00DE076B" w:rsidRDefault="00DE076B">
            <w:pPr>
              <w:rPr>
                <w:sz w:val="20"/>
                <w:szCs w:val="20"/>
              </w:rPr>
            </w:pPr>
            <w:r w:rsidRPr="00DE076B">
              <w:rPr>
                <w:rFonts w:ascii="Times New Roman" w:eastAsia="Times New Roman" w:hAnsi="Times New Roman" w:cs="Times New Roman"/>
                <w:sz w:val="20"/>
                <w:szCs w:val="20"/>
              </w:rPr>
              <w:t>Patrimonio C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02550E" w:rsidRPr="00DE076B" w:rsidRDefault="00DE076B">
            <w:pPr>
              <w:jc w:val="right"/>
              <w:rPr>
                <w:sz w:val="20"/>
                <w:szCs w:val="20"/>
              </w:rPr>
            </w:pPr>
            <w:r w:rsidRPr="00DE076B">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02550E" w:rsidRPr="00DE076B" w:rsidRDefault="0002550E">
            <w:pPr>
              <w:rPr>
                <w:sz w:val="20"/>
                <w:szCs w:val="20"/>
              </w:rPr>
            </w:pPr>
          </w:p>
        </w:tc>
      </w:tr>
      <w:tr w:rsidR="0002550E" w:rsidRPr="00DE076B" w:rsidTr="00DE076B">
        <w:trPr>
          <w:trHeight w:val="197"/>
        </w:trPr>
        <w:tc>
          <w:tcPr>
            <w:tcW w:w="0" w:type="auto"/>
            <w:vMerge/>
            <w:tcBorders>
              <w:top w:val="nil"/>
              <w:left w:val="single" w:sz="5" w:space="0" w:color="000000"/>
              <w:bottom w:val="single" w:sz="5" w:space="0" w:color="000000"/>
              <w:right w:val="single" w:sz="5" w:space="0" w:color="000000"/>
            </w:tcBorders>
          </w:tcPr>
          <w:p w:rsidR="0002550E" w:rsidRPr="00DE076B" w:rsidRDefault="0002550E">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02550E" w:rsidRPr="00DE076B" w:rsidRDefault="00DE076B">
            <w:pPr>
              <w:rPr>
                <w:sz w:val="20"/>
                <w:szCs w:val="20"/>
              </w:rPr>
            </w:pPr>
            <w:r w:rsidRPr="00DE076B">
              <w:rPr>
                <w:rFonts w:ascii="Times New Roman" w:eastAsia="Times New Roman" w:hAnsi="Times New Roman" w:cs="Times New Roman"/>
                <w:sz w:val="20"/>
                <w:szCs w:val="20"/>
              </w:rPr>
              <w:t>Patrimonio D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02550E" w:rsidRPr="00DE076B" w:rsidRDefault="00DE076B">
            <w:pPr>
              <w:jc w:val="right"/>
              <w:rPr>
                <w:sz w:val="20"/>
                <w:szCs w:val="20"/>
              </w:rPr>
            </w:pPr>
            <w:r w:rsidRPr="00DE076B">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02550E" w:rsidRPr="00DE076B" w:rsidRDefault="0002550E">
            <w:pPr>
              <w:rPr>
                <w:sz w:val="20"/>
                <w:szCs w:val="20"/>
              </w:rPr>
            </w:pPr>
          </w:p>
        </w:tc>
      </w:tr>
    </w:tbl>
    <w:p w:rsidR="00DE076B" w:rsidRDefault="00DE076B">
      <w:pPr>
        <w:spacing w:after="0"/>
        <w:ind w:left="307"/>
        <w:rPr>
          <w:rFonts w:ascii="Times New Roman" w:eastAsia="Times New Roman" w:hAnsi="Times New Roman" w:cs="Times New Roman"/>
          <w:sz w:val="12"/>
        </w:rPr>
      </w:pPr>
    </w:p>
    <w:p w:rsidR="0002550E" w:rsidRDefault="00DE076B">
      <w:pPr>
        <w:spacing w:after="0"/>
        <w:ind w:left="307"/>
        <w:rPr>
          <w:rFonts w:ascii="Times New Roman" w:eastAsia="Times New Roman" w:hAnsi="Times New Roman" w:cs="Times New Roman"/>
          <w:sz w:val="16"/>
          <w:szCs w:val="16"/>
        </w:rPr>
      </w:pPr>
      <w:r w:rsidRPr="00DE076B">
        <w:rPr>
          <w:rFonts w:ascii="Times New Roman" w:eastAsia="Times New Roman" w:hAnsi="Times New Roman" w:cs="Times New Roman"/>
          <w:sz w:val="16"/>
          <w:szCs w:val="16"/>
        </w:rPr>
        <w:t>*% de PHLI Nacional (INEGI, 2010)</w:t>
      </w:r>
    </w:p>
    <w:p w:rsidR="00DE076B" w:rsidRDefault="00DE076B">
      <w:pPr>
        <w:spacing w:after="0"/>
        <w:ind w:left="307"/>
        <w:rPr>
          <w:rFonts w:ascii="Times New Roman" w:eastAsia="Times New Roman" w:hAnsi="Times New Roman" w:cs="Times New Roman"/>
          <w:sz w:val="16"/>
          <w:szCs w:val="16"/>
        </w:rPr>
      </w:pPr>
    </w:p>
    <w:p w:rsidR="00DE076B" w:rsidRDefault="00DE076B">
      <w:pPr>
        <w:spacing w:after="0"/>
        <w:ind w:left="307"/>
        <w:rPr>
          <w:rFonts w:ascii="Times New Roman" w:eastAsia="Times New Roman" w:hAnsi="Times New Roman" w:cs="Times New Roman"/>
          <w:sz w:val="16"/>
          <w:szCs w:val="16"/>
        </w:rPr>
      </w:pPr>
    </w:p>
    <w:p w:rsidR="00DE076B" w:rsidRDefault="00DE076B">
      <w:pPr>
        <w:spacing w:after="0"/>
        <w:ind w:left="307"/>
        <w:rPr>
          <w:rFonts w:ascii="Times New Roman" w:eastAsia="Times New Roman" w:hAnsi="Times New Roman" w:cs="Times New Roman"/>
          <w:sz w:val="16"/>
          <w:szCs w:val="16"/>
        </w:rPr>
      </w:pPr>
    </w:p>
    <w:p w:rsidR="00DE076B" w:rsidRDefault="00DE076B">
      <w:pPr>
        <w:spacing w:after="0"/>
        <w:ind w:left="307"/>
        <w:rPr>
          <w:rFonts w:ascii="Times New Roman" w:eastAsia="Times New Roman" w:hAnsi="Times New Roman" w:cs="Times New Roman"/>
          <w:sz w:val="16"/>
          <w:szCs w:val="16"/>
        </w:rPr>
      </w:pPr>
    </w:p>
    <w:p w:rsidR="00DE076B" w:rsidRDefault="00DE076B">
      <w:pPr>
        <w:spacing w:after="0"/>
        <w:ind w:left="307"/>
        <w:rPr>
          <w:rFonts w:ascii="Times New Roman" w:eastAsia="Times New Roman" w:hAnsi="Times New Roman" w:cs="Times New Roman"/>
          <w:sz w:val="16"/>
          <w:szCs w:val="16"/>
        </w:rPr>
      </w:pPr>
    </w:p>
    <w:p w:rsidR="00DE076B" w:rsidRDefault="00DE076B">
      <w:pPr>
        <w:spacing w:after="0"/>
        <w:ind w:left="307"/>
        <w:rPr>
          <w:rFonts w:ascii="Times New Roman" w:eastAsia="Times New Roman" w:hAnsi="Times New Roman" w:cs="Times New Roman"/>
          <w:sz w:val="16"/>
          <w:szCs w:val="16"/>
        </w:rPr>
      </w:pPr>
    </w:p>
    <w:p w:rsidR="00DE076B" w:rsidRDefault="00DE076B">
      <w:pPr>
        <w:spacing w:after="0"/>
        <w:ind w:left="307"/>
        <w:rPr>
          <w:rFonts w:ascii="Times New Roman" w:eastAsia="Times New Roman" w:hAnsi="Times New Roman" w:cs="Times New Roman"/>
          <w:sz w:val="16"/>
          <w:szCs w:val="16"/>
        </w:rPr>
      </w:pPr>
    </w:p>
    <w:p w:rsidR="00DE076B" w:rsidRDefault="00DE076B">
      <w:pPr>
        <w:spacing w:after="0"/>
        <w:ind w:left="307"/>
        <w:rPr>
          <w:rFonts w:ascii="Times New Roman" w:eastAsia="Times New Roman" w:hAnsi="Times New Roman" w:cs="Times New Roman"/>
          <w:sz w:val="16"/>
          <w:szCs w:val="16"/>
        </w:rPr>
      </w:pPr>
    </w:p>
    <w:p w:rsidR="00DE076B" w:rsidRDefault="00DE076B">
      <w:pPr>
        <w:spacing w:after="0"/>
        <w:ind w:left="307"/>
        <w:rPr>
          <w:rFonts w:ascii="Times New Roman" w:eastAsia="Times New Roman" w:hAnsi="Times New Roman" w:cs="Times New Roman"/>
          <w:sz w:val="16"/>
          <w:szCs w:val="16"/>
        </w:rPr>
      </w:pPr>
    </w:p>
    <w:p w:rsidR="00DE076B" w:rsidRDefault="00DE076B">
      <w:pPr>
        <w:spacing w:after="0"/>
        <w:ind w:left="307"/>
        <w:rPr>
          <w:rFonts w:ascii="Times New Roman" w:eastAsia="Times New Roman" w:hAnsi="Times New Roman" w:cs="Times New Roman"/>
          <w:sz w:val="16"/>
          <w:szCs w:val="16"/>
        </w:rPr>
      </w:pPr>
    </w:p>
    <w:p w:rsidR="00DE076B" w:rsidRDefault="00DE076B">
      <w:pPr>
        <w:spacing w:after="0"/>
        <w:ind w:left="307"/>
        <w:rPr>
          <w:rFonts w:ascii="Times New Roman" w:eastAsia="Times New Roman" w:hAnsi="Times New Roman" w:cs="Times New Roman"/>
          <w:sz w:val="16"/>
          <w:szCs w:val="16"/>
        </w:rPr>
      </w:pPr>
    </w:p>
    <w:p w:rsidR="00DE076B" w:rsidRDefault="00DE076B">
      <w:pPr>
        <w:spacing w:after="0"/>
        <w:ind w:left="307"/>
        <w:rPr>
          <w:rFonts w:ascii="Times New Roman" w:eastAsia="Times New Roman" w:hAnsi="Times New Roman" w:cs="Times New Roman"/>
          <w:sz w:val="16"/>
          <w:szCs w:val="16"/>
        </w:rPr>
      </w:pPr>
    </w:p>
    <w:p w:rsidR="00DE076B" w:rsidRDefault="00DE076B">
      <w:pPr>
        <w:spacing w:after="0"/>
        <w:ind w:left="307"/>
        <w:rPr>
          <w:rFonts w:ascii="Times New Roman" w:eastAsia="Times New Roman" w:hAnsi="Times New Roman" w:cs="Times New Roman"/>
          <w:sz w:val="16"/>
          <w:szCs w:val="16"/>
        </w:rPr>
      </w:pPr>
    </w:p>
    <w:p w:rsidR="00DE076B" w:rsidRDefault="00DE076B">
      <w:pPr>
        <w:spacing w:after="0"/>
        <w:ind w:left="307"/>
        <w:rPr>
          <w:rFonts w:ascii="Times New Roman" w:eastAsia="Times New Roman" w:hAnsi="Times New Roman" w:cs="Times New Roman"/>
          <w:sz w:val="16"/>
          <w:szCs w:val="16"/>
        </w:rPr>
      </w:pPr>
    </w:p>
    <w:p w:rsidR="00DE076B" w:rsidRDefault="00DE076B">
      <w:pPr>
        <w:spacing w:after="0"/>
        <w:ind w:left="307"/>
        <w:rPr>
          <w:rFonts w:ascii="Times New Roman" w:eastAsia="Times New Roman" w:hAnsi="Times New Roman" w:cs="Times New Roman"/>
          <w:sz w:val="16"/>
          <w:szCs w:val="16"/>
        </w:rPr>
      </w:pPr>
    </w:p>
    <w:p w:rsidR="00DE076B" w:rsidRDefault="00DE076B">
      <w:pPr>
        <w:spacing w:after="0"/>
        <w:ind w:left="307"/>
        <w:rPr>
          <w:rFonts w:ascii="Times New Roman" w:eastAsia="Times New Roman" w:hAnsi="Times New Roman" w:cs="Times New Roman"/>
          <w:sz w:val="16"/>
          <w:szCs w:val="16"/>
        </w:rPr>
      </w:pPr>
    </w:p>
    <w:p w:rsidR="00DE076B" w:rsidRDefault="00DE076B">
      <w:pPr>
        <w:spacing w:after="0"/>
        <w:ind w:left="307"/>
        <w:rPr>
          <w:rFonts w:ascii="Times New Roman" w:eastAsia="Times New Roman" w:hAnsi="Times New Roman" w:cs="Times New Roman"/>
          <w:sz w:val="16"/>
          <w:szCs w:val="16"/>
        </w:rPr>
      </w:pPr>
    </w:p>
    <w:p w:rsidR="00DE076B" w:rsidRDefault="00DE076B">
      <w:pPr>
        <w:spacing w:after="0"/>
        <w:ind w:left="307"/>
        <w:rPr>
          <w:rFonts w:ascii="Times New Roman" w:eastAsia="Times New Roman" w:hAnsi="Times New Roman" w:cs="Times New Roman"/>
          <w:sz w:val="16"/>
          <w:szCs w:val="16"/>
        </w:rPr>
      </w:pPr>
    </w:p>
    <w:p w:rsidR="00DE076B" w:rsidRDefault="00DE076B">
      <w:pPr>
        <w:spacing w:after="0"/>
        <w:ind w:left="307"/>
        <w:rPr>
          <w:rFonts w:ascii="Times New Roman" w:eastAsia="Times New Roman" w:hAnsi="Times New Roman" w:cs="Times New Roman"/>
          <w:sz w:val="16"/>
          <w:szCs w:val="16"/>
        </w:rPr>
      </w:pPr>
    </w:p>
    <w:p w:rsidR="000C550F" w:rsidRDefault="000C550F">
      <w:pPr>
        <w:spacing w:after="0"/>
        <w:ind w:left="307"/>
        <w:rPr>
          <w:rFonts w:ascii="Times New Roman" w:eastAsia="Times New Roman" w:hAnsi="Times New Roman" w:cs="Times New Roman"/>
          <w:sz w:val="16"/>
          <w:szCs w:val="16"/>
        </w:rPr>
      </w:pPr>
    </w:p>
    <w:p w:rsidR="000C550F" w:rsidRDefault="000C550F">
      <w:pPr>
        <w:spacing w:after="0"/>
        <w:ind w:left="307"/>
        <w:rPr>
          <w:rFonts w:ascii="Times New Roman" w:eastAsia="Times New Roman" w:hAnsi="Times New Roman" w:cs="Times New Roman"/>
          <w:sz w:val="16"/>
          <w:szCs w:val="16"/>
        </w:rPr>
      </w:pPr>
    </w:p>
    <w:p w:rsidR="000C550F" w:rsidRDefault="000C550F">
      <w:pPr>
        <w:spacing w:after="0"/>
        <w:ind w:left="307"/>
        <w:rPr>
          <w:rFonts w:ascii="Times New Roman" w:eastAsia="Times New Roman" w:hAnsi="Times New Roman" w:cs="Times New Roman"/>
          <w:sz w:val="16"/>
          <w:szCs w:val="16"/>
        </w:rPr>
      </w:pPr>
    </w:p>
    <w:p w:rsidR="000C550F" w:rsidRDefault="000C550F">
      <w:pPr>
        <w:spacing w:after="0"/>
        <w:ind w:left="307"/>
        <w:rPr>
          <w:rFonts w:ascii="Times New Roman" w:eastAsia="Times New Roman" w:hAnsi="Times New Roman" w:cs="Times New Roman"/>
          <w:sz w:val="16"/>
          <w:szCs w:val="16"/>
        </w:rPr>
      </w:pPr>
    </w:p>
    <w:p w:rsidR="000C550F" w:rsidRDefault="000C550F">
      <w:pPr>
        <w:spacing w:after="0"/>
        <w:ind w:left="307"/>
        <w:rPr>
          <w:rFonts w:ascii="Times New Roman" w:eastAsia="Times New Roman" w:hAnsi="Times New Roman" w:cs="Times New Roman"/>
          <w:sz w:val="16"/>
          <w:szCs w:val="16"/>
        </w:rPr>
      </w:pPr>
    </w:p>
    <w:p w:rsidR="00DE076B" w:rsidRDefault="00DE076B">
      <w:pPr>
        <w:spacing w:after="0"/>
        <w:ind w:left="307"/>
        <w:rPr>
          <w:rFonts w:ascii="Times New Roman" w:eastAsia="Times New Roman" w:hAnsi="Times New Roman" w:cs="Times New Roman"/>
          <w:sz w:val="16"/>
          <w:szCs w:val="16"/>
        </w:rPr>
      </w:pPr>
    </w:p>
    <w:p w:rsidR="00DE076B" w:rsidRDefault="00DE076B">
      <w:pPr>
        <w:spacing w:after="0"/>
        <w:ind w:left="307"/>
        <w:rPr>
          <w:rFonts w:ascii="Times New Roman" w:eastAsia="Times New Roman" w:hAnsi="Times New Roman" w:cs="Times New Roman"/>
          <w:sz w:val="16"/>
          <w:szCs w:val="16"/>
        </w:rPr>
      </w:pPr>
    </w:p>
    <w:p w:rsidR="00DE076B" w:rsidRPr="00DE076B" w:rsidRDefault="00DE076B">
      <w:pPr>
        <w:spacing w:after="0"/>
        <w:ind w:left="307"/>
        <w:rPr>
          <w:sz w:val="16"/>
          <w:szCs w:val="16"/>
        </w:rPr>
      </w:pPr>
    </w:p>
    <w:p w:rsidR="0002550E" w:rsidRPr="00DE076B" w:rsidRDefault="00DE076B">
      <w:pPr>
        <w:pStyle w:val="Ttulo2"/>
        <w:spacing w:after="336"/>
        <w:ind w:left="61" w:right="116"/>
        <w:rPr>
          <w:sz w:val="24"/>
          <w:szCs w:val="24"/>
        </w:rPr>
      </w:pPr>
      <w:r w:rsidRPr="00DE076B">
        <w:rPr>
          <w:sz w:val="24"/>
          <w:szCs w:val="24"/>
        </w:rPr>
        <w:t xml:space="preserve">Ex-Hacienda de </w:t>
      </w:r>
      <w:proofErr w:type="spellStart"/>
      <w:r w:rsidRPr="00DE076B">
        <w:rPr>
          <w:sz w:val="24"/>
          <w:szCs w:val="24"/>
        </w:rPr>
        <w:t>Ocotza</w:t>
      </w:r>
      <w:proofErr w:type="spellEnd"/>
      <w:r w:rsidRPr="00DE076B">
        <w:rPr>
          <w:sz w:val="24"/>
          <w:szCs w:val="24"/>
        </w:rPr>
        <w:t>, Ixmiquilpan</w:t>
      </w:r>
    </w:p>
    <w:p w:rsidR="0002550E" w:rsidRDefault="00DE076B">
      <w:pPr>
        <w:tabs>
          <w:tab w:val="center" w:pos="7467"/>
          <w:tab w:val="center" w:pos="8437"/>
        </w:tabs>
        <w:spacing w:after="18" w:line="265" w:lineRule="auto"/>
      </w:pPr>
      <w:r>
        <w:tab/>
      </w:r>
      <w:r>
        <w:rPr>
          <w:rFonts w:ascii="Times New Roman" w:eastAsia="Times New Roman" w:hAnsi="Times New Roman" w:cs="Times New Roman"/>
          <w:sz w:val="15"/>
        </w:rPr>
        <w:t>Clave CCIEH</w:t>
      </w:r>
      <w:r>
        <w:rPr>
          <w:rFonts w:ascii="Times New Roman" w:eastAsia="Times New Roman" w:hAnsi="Times New Roman" w:cs="Times New Roman"/>
          <w:sz w:val="15"/>
        </w:rPr>
        <w:tab/>
        <w:t>HGOIXM045</w:t>
      </w:r>
    </w:p>
    <w:p w:rsidR="0002550E" w:rsidRDefault="00DE076B">
      <w:pPr>
        <w:tabs>
          <w:tab w:val="center" w:pos="7490"/>
          <w:tab w:val="center" w:pos="8510"/>
        </w:tabs>
        <w:spacing w:after="608" w:line="265" w:lineRule="auto"/>
        <w:rPr>
          <w:rFonts w:ascii="Times New Roman" w:eastAsia="Times New Roman" w:hAnsi="Times New Roman" w:cs="Times New Roman"/>
          <w:sz w:val="15"/>
        </w:rPr>
      </w:pPr>
      <w:r>
        <w:tab/>
      </w:r>
      <w:r>
        <w:rPr>
          <w:rFonts w:ascii="Times New Roman" w:eastAsia="Times New Roman" w:hAnsi="Times New Roman" w:cs="Times New Roman"/>
          <w:sz w:val="15"/>
        </w:rPr>
        <w:t>Clave INEGI</w:t>
      </w:r>
      <w:r>
        <w:rPr>
          <w:rFonts w:ascii="Times New Roman" w:eastAsia="Times New Roman" w:hAnsi="Times New Roman" w:cs="Times New Roman"/>
          <w:sz w:val="15"/>
        </w:rPr>
        <w:tab/>
        <w:t>130300096</w:t>
      </w:r>
    </w:p>
    <w:p w:rsidR="00DE076B" w:rsidRDefault="00DE076B">
      <w:pPr>
        <w:tabs>
          <w:tab w:val="center" w:pos="7490"/>
          <w:tab w:val="center" w:pos="8510"/>
        </w:tabs>
        <w:spacing w:after="608" w:line="265" w:lineRule="auto"/>
        <w:rPr>
          <w:rFonts w:ascii="Times New Roman" w:eastAsia="Times New Roman" w:hAnsi="Times New Roman" w:cs="Times New Roman"/>
          <w:sz w:val="15"/>
        </w:rPr>
      </w:pPr>
    </w:p>
    <w:p w:rsidR="00DE076B" w:rsidRDefault="00DE076B">
      <w:pPr>
        <w:tabs>
          <w:tab w:val="center" w:pos="7490"/>
          <w:tab w:val="center" w:pos="8510"/>
        </w:tabs>
        <w:spacing w:after="608" w:line="265" w:lineRule="auto"/>
      </w:pPr>
    </w:p>
    <w:p w:rsidR="0002550E" w:rsidRDefault="00DE076B">
      <w:pPr>
        <w:spacing w:after="0"/>
        <w:ind w:right="245"/>
        <w:jc w:val="center"/>
      </w:pPr>
      <w:r>
        <w:rPr>
          <w:rFonts w:ascii="Times New Roman" w:eastAsia="Times New Roman" w:hAnsi="Times New Roman" w:cs="Times New Roman"/>
          <w:sz w:val="9"/>
        </w:rPr>
        <w:t xml:space="preserve"> 1- Hablantes de lengua indígena *</w:t>
      </w:r>
    </w:p>
    <w:p w:rsidR="0002550E" w:rsidRDefault="00DE076B">
      <w:pPr>
        <w:spacing w:after="569"/>
        <w:ind w:left="407"/>
      </w:pPr>
      <w:r>
        <w:rPr>
          <w:noProof/>
        </w:rPr>
        <w:drawing>
          <wp:inline distT="0" distB="0" distL="0" distR="0">
            <wp:extent cx="5431536" cy="3834384"/>
            <wp:effectExtent l="0" t="0" r="0" b="0"/>
            <wp:docPr id="10430" name="Picture 10430"/>
            <wp:cNvGraphicFramePr/>
            <a:graphic xmlns:a="http://schemas.openxmlformats.org/drawingml/2006/main">
              <a:graphicData uri="http://schemas.openxmlformats.org/drawingml/2006/picture">
                <pic:pic xmlns:pic="http://schemas.openxmlformats.org/drawingml/2006/picture">
                  <pic:nvPicPr>
                    <pic:cNvPr id="10430" name="Picture 10430"/>
                    <pic:cNvPicPr/>
                  </pic:nvPicPr>
                  <pic:blipFill>
                    <a:blip r:embed="rId7"/>
                    <a:stretch>
                      <a:fillRect/>
                    </a:stretch>
                  </pic:blipFill>
                  <pic:spPr>
                    <a:xfrm>
                      <a:off x="0" y="0"/>
                      <a:ext cx="5431536" cy="3834384"/>
                    </a:xfrm>
                    <a:prstGeom prst="rect">
                      <a:avLst/>
                    </a:prstGeom>
                  </pic:spPr>
                </pic:pic>
              </a:graphicData>
            </a:graphic>
          </wp:inline>
        </w:drawing>
      </w:r>
    </w:p>
    <w:p w:rsidR="0002550E" w:rsidRPr="00DE076B" w:rsidRDefault="00DE076B">
      <w:pPr>
        <w:tabs>
          <w:tab w:val="center" w:pos="6697"/>
          <w:tab w:val="center" w:pos="8063"/>
        </w:tabs>
        <w:spacing w:after="1837"/>
        <w:rPr>
          <w:sz w:val="16"/>
          <w:szCs w:val="16"/>
        </w:rPr>
      </w:pPr>
      <w:r>
        <w:tab/>
      </w:r>
      <w:r w:rsidRPr="00DE076B">
        <w:rPr>
          <w:noProof/>
          <w:sz w:val="16"/>
          <w:szCs w:val="16"/>
        </w:rPr>
        <mc:AlternateContent>
          <mc:Choice Requires="wpg">
            <w:drawing>
              <wp:inline distT="0" distB="0" distL="0" distR="0">
                <wp:extent cx="163373" cy="33922"/>
                <wp:effectExtent l="0" t="0" r="0" b="0"/>
                <wp:docPr id="6907" name="Group 6907"/>
                <wp:cNvGraphicFramePr/>
                <a:graphic xmlns:a="http://schemas.openxmlformats.org/drawingml/2006/main">
                  <a:graphicData uri="http://schemas.microsoft.com/office/word/2010/wordprocessingGroup">
                    <wpg:wgp>
                      <wpg:cNvGrpSpPr/>
                      <wpg:grpSpPr>
                        <a:xfrm>
                          <a:off x="0" y="0"/>
                          <a:ext cx="163373" cy="33922"/>
                          <a:chOff x="0" y="0"/>
                          <a:chExt cx="163373" cy="33922"/>
                        </a:xfrm>
                      </wpg:grpSpPr>
                      <wps:wsp>
                        <wps:cNvPr id="11271" name="Shape 11271"/>
                        <wps:cNvSpPr/>
                        <wps:spPr>
                          <a:xfrm>
                            <a:off x="0" y="0"/>
                            <a:ext cx="163373" cy="33922"/>
                          </a:xfrm>
                          <a:custGeom>
                            <a:avLst/>
                            <a:gdLst/>
                            <a:ahLst/>
                            <a:cxnLst/>
                            <a:rect l="0" t="0" r="0" b="0"/>
                            <a:pathLst>
                              <a:path w="163373" h="33922">
                                <a:moveTo>
                                  <a:pt x="0" y="0"/>
                                </a:moveTo>
                                <a:lnTo>
                                  <a:pt x="163373" y="0"/>
                                </a:lnTo>
                                <a:lnTo>
                                  <a:pt x="163373" y="33922"/>
                                </a:lnTo>
                                <a:lnTo>
                                  <a:pt x="0" y="3392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935" name="Shape 935"/>
                        <wps:cNvSpPr/>
                        <wps:spPr>
                          <a:xfrm>
                            <a:off x="0" y="0"/>
                            <a:ext cx="163373" cy="33922"/>
                          </a:xfrm>
                          <a:custGeom>
                            <a:avLst/>
                            <a:gdLst/>
                            <a:ahLst/>
                            <a:cxnLst/>
                            <a:rect l="0" t="0" r="0" b="0"/>
                            <a:pathLst>
                              <a:path w="163373" h="33922">
                                <a:moveTo>
                                  <a:pt x="0" y="33922"/>
                                </a:moveTo>
                                <a:lnTo>
                                  <a:pt x="163373" y="33922"/>
                                </a:lnTo>
                                <a:lnTo>
                                  <a:pt x="163373" y="0"/>
                                </a:lnTo>
                                <a:lnTo>
                                  <a:pt x="0" y="0"/>
                                </a:lnTo>
                                <a:close/>
                              </a:path>
                            </a:pathLst>
                          </a:custGeom>
                          <a:ln w="25527" cap="flat">
                            <a:round/>
                          </a:ln>
                        </wps:spPr>
                        <wps:style>
                          <a:lnRef idx="1">
                            <a:srgbClr val="005426"/>
                          </a:lnRef>
                          <a:fillRef idx="0">
                            <a:srgbClr val="000000">
                              <a:alpha val="0"/>
                            </a:srgbClr>
                          </a:fillRef>
                          <a:effectRef idx="0">
                            <a:scrgbClr r="0" g="0" b="0"/>
                          </a:effectRef>
                          <a:fontRef idx="none"/>
                        </wps:style>
                        <wps:bodyPr/>
                      </wps:wsp>
                    </wpg:wgp>
                  </a:graphicData>
                </a:graphic>
              </wp:inline>
            </w:drawing>
          </mc:Choice>
          <mc:Fallback>
            <w:pict>
              <v:group w14:anchorId="2E238DA8" id="Group 6907" o:spid="_x0000_s1026" style="width:12.85pt;height:2.65pt;mso-position-horizontal-relative:char;mso-position-vertical-relative:line" coordsize="163373,3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">
                <v:shape id="Shape 11271" o:spid="_x0000_s1027" style="position:absolute;width:163373;height:33922;visibility:visible;mso-wrap-style:square;v-text-anchor:top" coordsize="163373,3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7ni8IA&#10;AADeAAAADwAAAGRycy9kb3ducmV2LnhtbERPzWrCQBC+F3yHZQRvzSY5pCV1FZUWJLemfYBJdtwE&#10;s7Mhu2p8e1co9DYf3++st7MdxJUm3ztWkCUpCOLW6Z6Ngt+fr9d3ED4gaxwck4I7edhuFi9rLLW7&#10;8Tdd62BEDGFfooIuhLGU0rcdWfSJG4kjd3KTxRDhZKSe8BbD7SDzNC2kxZ5jQ4cjHTpqz/XFKigu&#10;99Q2PpdUNdXnHk8mz2qj1Go57z5ABJrDv/jPfdRxfpa/ZfB8J94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vueLwgAAAN4AAAAPAAAAAAAAAAAAAAAAAJgCAABkcnMvZG93&#10;bnJldi54bWxQSwUGAAAAAAQABAD1AAAAhwMAAAAA&#10;" path="m,l163373,r,33922l,33922,,e" fillcolor="#9bbb59" stroked="f" strokeweight="0">
                  <v:stroke miterlimit="83231f" joinstyle="miter"/>
                  <v:path arrowok="t" textboxrect="0,0,163373,33922"/>
                </v:shape>
                <v:shape id="Shape 935" o:spid="_x0000_s1028" style="position:absolute;width:163373;height:33922;visibility:visible;mso-wrap-style:square;v-text-anchor:top" coordsize="163373,3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Y0Q8YA&#10;AADcAAAADwAAAGRycy9kb3ducmV2LnhtbESPQWvCQBSE7wX/w/KE3urGSq2mrlKVVin0YPTg8Zl9&#10;TYLZtyH7qum/dwuFHoeZ+YaZLTpXqwu1ofJsYDhIQBHn3lZcGDjs3x4moIIgW6w9k4EfCrCY9+5m&#10;mFp/5R1dMilUhHBI0UAp0qRah7wkh2HgG+LoffnWoUTZFtq2eI1wV+vHJBlrhxXHhRIbWpWUn7Nv&#10;Z+BzJZuPrazH9fPpfbnuQjatjpkx9/3u9QWUUCf/4b/21hqYjp7g90w8An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Y0Q8YAAADcAAAADwAAAAAAAAAAAAAAAACYAgAAZHJz&#10;L2Rvd25yZXYueG1sUEsFBgAAAAAEAAQA9QAAAIsDAAAAAA==&#10;" path="m,33922r163373,l163373,,,,,33922xe" filled="f" strokecolor="#005426" strokeweight="2.01pt">
                  <v:path arrowok="t" textboxrect="0,0,163373,33922"/>
                </v:shape>
                <w10:anchorlock/>
              </v:group>
            </w:pict>
          </mc:Fallback>
        </mc:AlternateContent>
      </w:r>
      <w:r w:rsidRPr="00DE076B">
        <w:rPr>
          <w:rFonts w:ascii="Times New Roman" w:eastAsia="Times New Roman" w:hAnsi="Times New Roman" w:cs="Times New Roman"/>
          <w:sz w:val="16"/>
          <w:szCs w:val="16"/>
        </w:rPr>
        <w:t xml:space="preserve"> OBTENIDO</w:t>
      </w:r>
      <w:r w:rsidRPr="00DE076B">
        <w:rPr>
          <w:rFonts w:ascii="Times New Roman" w:eastAsia="Times New Roman" w:hAnsi="Times New Roman" w:cs="Times New Roman"/>
          <w:sz w:val="16"/>
          <w:szCs w:val="16"/>
        </w:rPr>
        <w:tab/>
      </w:r>
      <w:r w:rsidRPr="00DE076B">
        <w:rPr>
          <w:noProof/>
          <w:sz w:val="16"/>
          <w:szCs w:val="16"/>
        </w:rPr>
        <mc:AlternateContent>
          <mc:Choice Requires="wpg">
            <w:drawing>
              <wp:inline distT="0" distB="0" distL="0" distR="0">
                <wp:extent cx="163449" cy="12764"/>
                <wp:effectExtent l="0" t="0" r="0" b="0"/>
                <wp:docPr id="6908" name="Group 6908"/>
                <wp:cNvGraphicFramePr/>
                <a:graphic xmlns:a="http://schemas.openxmlformats.org/drawingml/2006/main">
                  <a:graphicData uri="http://schemas.microsoft.com/office/word/2010/wordprocessingGroup">
                    <wpg:wgp>
                      <wpg:cNvGrpSpPr/>
                      <wpg:grpSpPr>
                        <a:xfrm>
                          <a:off x="0" y="0"/>
                          <a:ext cx="163449" cy="12764"/>
                          <a:chOff x="0" y="0"/>
                          <a:chExt cx="163449" cy="12764"/>
                        </a:xfrm>
                      </wpg:grpSpPr>
                      <wps:wsp>
                        <wps:cNvPr id="937" name="Shape 937"/>
                        <wps:cNvSpPr/>
                        <wps:spPr>
                          <a:xfrm>
                            <a:off x="0" y="0"/>
                            <a:ext cx="163449" cy="0"/>
                          </a:xfrm>
                          <a:custGeom>
                            <a:avLst/>
                            <a:gdLst/>
                            <a:ahLst/>
                            <a:cxnLst/>
                            <a:rect l="0" t="0" r="0" b="0"/>
                            <a:pathLst>
                              <a:path w="163449">
                                <a:moveTo>
                                  <a:pt x="0" y="0"/>
                                </a:moveTo>
                                <a:lnTo>
                                  <a:pt x="163449" y="0"/>
                                </a:lnTo>
                              </a:path>
                            </a:pathLst>
                          </a:custGeom>
                          <a:ln w="12764" cap="rnd">
                            <a:round/>
                          </a:ln>
                        </wps:spPr>
                        <wps:style>
                          <a:lnRef idx="1">
                            <a:srgbClr val="BE4B48"/>
                          </a:lnRef>
                          <a:fillRef idx="0">
                            <a:srgbClr val="000000">
                              <a:alpha val="0"/>
                            </a:srgbClr>
                          </a:fillRef>
                          <a:effectRef idx="0">
                            <a:scrgbClr r="0" g="0" b="0"/>
                          </a:effectRef>
                          <a:fontRef idx="none"/>
                        </wps:style>
                        <wps:bodyPr/>
                      </wps:wsp>
                    </wpg:wgp>
                  </a:graphicData>
                </a:graphic>
              </wp:inline>
            </w:drawing>
          </mc:Choice>
          <mc:Fallback>
            <w:pict>
              <v:group w14:anchorId="7E2D3371" id="Group 6908" o:spid="_x0000_s1026" style="width:12.85pt;height:1pt;mso-position-horizontal-relative:char;mso-position-vertical-relative:line" coordsize="163449,1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">
                <v:shape id="Shape 937" o:spid="_x0000_s1027" style="position:absolute;width:163449;height:0;visibility:visible;mso-wrap-style:square;v-text-anchor:top" coordsize="163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ousQA&#10;AADcAAAADwAAAGRycy9kb3ducmV2LnhtbESPT4vCMBTE74LfIbwFb5ruCv7pGkVcBBE82Bb3+mie&#10;bbF5KU203W+/EQSPw8z8hlltelOLB7WusqzgcxKBIM6trrhQkKX78QKE88gaa8uk4I8cbNbDwQpj&#10;bTs+0yPxhQgQdjEqKL1vYildXpJBN7ENcfCutjXog2wLqVvsAtzU8iuKZtJgxWGhxIZ2JeW35G4U&#10;mH2W3fpr9+PS/GjT3255qXcnpUYf/fYbhKfev8Ov9kErWE7n8Dw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1qLrEAAAA3AAAAA8AAAAAAAAAAAAAAAAAmAIAAGRycy9k&#10;b3ducmV2LnhtbFBLBQYAAAAABAAEAPUAAACJAwAAAAA=&#10;" path="m,l163449,e" filled="f" strokecolor="#be4b48" strokeweight=".35456mm">
                  <v:stroke endcap="round"/>
                  <v:path arrowok="t" textboxrect="0,0,163449,0"/>
                </v:shape>
                <w10:anchorlock/>
              </v:group>
            </w:pict>
          </mc:Fallback>
        </mc:AlternateContent>
      </w:r>
      <w:r w:rsidRPr="00DE076B">
        <w:rPr>
          <w:rFonts w:ascii="Times New Roman" w:eastAsia="Times New Roman" w:hAnsi="Times New Roman" w:cs="Times New Roman"/>
          <w:sz w:val="16"/>
          <w:szCs w:val="16"/>
        </w:rPr>
        <w:t xml:space="preserve"> REQUERIDO</w:t>
      </w:r>
    </w:p>
    <w:p w:rsidR="00DE076B" w:rsidRDefault="00DE076B">
      <w:pPr>
        <w:spacing w:after="24"/>
        <w:ind w:left="317" w:hanging="10"/>
        <w:rPr>
          <w:rFonts w:ascii="Times New Roman" w:eastAsia="Times New Roman" w:hAnsi="Times New Roman" w:cs="Times New Roman"/>
          <w:sz w:val="16"/>
          <w:szCs w:val="16"/>
        </w:rPr>
      </w:pPr>
    </w:p>
    <w:p w:rsidR="00DE076B" w:rsidRDefault="00DE076B">
      <w:pPr>
        <w:spacing w:after="24"/>
        <w:ind w:left="317" w:hanging="10"/>
        <w:rPr>
          <w:rFonts w:ascii="Times New Roman" w:eastAsia="Times New Roman" w:hAnsi="Times New Roman" w:cs="Times New Roman"/>
          <w:sz w:val="16"/>
          <w:szCs w:val="16"/>
        </w:rPr>
      </w:pPr>
    </w:p>
    <w:p w:rsidR="00DE076B" w:rsidRDefault="00DE076B">
      <w:pPr>
        <w:spacing w:after="24"/>
        <w:ind w:left="317" w:hanging="10"/>
        <w:rPr>
          <w:rFonts w:ascii="Times New Roman" w:eastAsia="Times New Roman" w:hAnsi="Times New Roman" w:cs="Times New Roman"/>
          <w:sz w:val="16"/>
          <w:szCs w:val="16"/>
        </w:rPr>
      </w:pPr>
    </w:p>
    <w:p w:rsidR="00DE076B" w:rsidRDefault="00DE076B">
      <w:pPr>
        <w:spacing w:after="24"/>
        <w:ind w:left="317" w:hanging="10"/>
        <w:rPr>
          <w:rFonts w:ascii="Times New Roman" w:eastAsia="Times New Roman" w:hAnsi="Times New Roman" w:cs="Times New Roman"/>
          <w:sz w:val="16"/>
          <w:szCs w:val="16"/>
        </w:rPr>
      </w:pPr>
    </w:p>
    <w:p w:rsidR="0002550E" w:rsidRPr="00DE076B" w:rsidRDefault="00DE076B">
      <w:pPr>
        <w:spacing w:after="24"/>
        <w:ind w:left="317" w:hanging="10"/>
        <w:rPr>
          <w:sz w:val="16"/>
          <w:szCs w:val="16"/>
        </w:rPr>
      </w:pPr>
      <w:r w:rsidRPr="00DE076B">
        <w:rPr>
          <w:rFonts w:ascii="Times New Roman" w:eastAsia="Times New Roman" w:hAnsi="Times New Roman" w:cs="Times New Roman"/>
          <w:sz w:val="16"/>
          <w:szCs w:val="16"/>
        </w:rPr>
        <w:t xml:space="preserve">*% de PHLI Nacional (INEGI, 2010) </w:t>
      </w:r>
    </w:p>
    <w:p w:rsidR="0002550E" w:rsidRPr="00DE076B" w:rsidRDefault="00DE076B">
      <w:pPr>
        <w:spacing w:after="24"/>
        <w:ind w:left="317" w:hanging="10"/>
        <w:rPr>
          <w:sz w:val="16"/>
          <w:szCs w:val="16"/>
        </w:rPr>
      </w:pPr>
      <w:r w:rsidRPr="00DE076B">
        <w:rPr>
          <w:rFonts w:ascii="Times New Roman" w:eastAsia="Times New Roman" w:hAnsi="Times New Roman" w:cs="Times New Roman"/>
          <w:sz w:val="16"/>
          <w:szCs w:val="16"/>
        </w:rPr>
        <w:t xml:space="preserve">Elaboración: Universidad Autónoma del Estado de Hidalgo con datos </w:t>
      </w:r>
      <w:proofErr w:type="gramStart"/>
      <w:r w:rsidRPr="00DE076B">
        <w:rPr>
          <w:rFonts w:ascii="Times New Roman" w:eastAsia="Times New Roman" w:hAnsi="Times New Roman" w:cs="Times New Roman"/>
          <w:sz w:val="16"/>
          <w:szCs w:val="16"/>
        </w:rPr>
        <w:t>del  Catálogo</w:t>
      </w:r>
      <w:proofErr w:type="gramEnd"/>
      <w:r w:rsidRPr="00DE076B">
        <w:rPr>
          <w:rFonts w:ascii="Times New Roman" w:eastAsia="Times New Roman" w:hAnsi="Times New Roman" w:cs="Times New Roman"/>
          <w:sz w:val="16"/>
          <w:szCs w:val="16"/>
        </w:rPr>
        <w:t xml:space="preserve"> de Comunidades Indígenas del Estado de Hidalgo. Agosto 2013</w:t>
      </w:r>
    </w:p>
    <w:sectPr w:rsidR="0002550E" w:rsidRPr="00DE076B">
      <w:pgSz w:w="12240" w:h="15840"/>
      <w:pgMar w:top="1072" w:right="1417" w:bottom="968"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B1125"/>
    <w:multiLevelType w:val="hybridMultilevel"/>
    <w:tmpl w:val="E47853AE"/>
    <w:lvl w:ilvl="0" w:tplc="B562ED96">
      <w:start w:val="14"/>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4F5CDAA8">
      <w:start w:val="1"/>
      <w:numFmt w:val="lowerLetter"/>
      <w:lvlText w:val="%2"/>
      <w:lvlJc w:val="left"/>
      <w:pPr>
        <w:ind w:left="11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F29AACA8">
      <w:start w:val="1"/>
      <w:numFmt w:val="lowerRoman"/>
      <w:lvlText w:val="%3"/>
      <w:lvlJc w:val="left"/>
      <w:pPr>
        <w:ind w:left="18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3C84F7D4">
      <w:start w:val="1"/>
      <w:numFmt w:val="decimal"/>
      <w:lvlText w:val="%4"/>
      <w:lvlJc w:val="left"/>
      <w:pPr>
        <w:ind w:left="25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16DC7548">
      <w:start w:val="1"/>
      <w:numFmt w:val="lowerLetter"/>
      <w:lvlText w:val="%5"/>
      <w:lvlJc w:val="left"/>
      <w:pPr>
        <w:ind w:left="327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DE78530C">
      <w:start w:val="1"/>
      <w:numFmt w:val="lowerRoman"/>
      <w:lvlText w:val="%6"/>
      <w:lvlJc w:val="left"/>
      <w:pPr>
        <w:ind w:left="399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454CE400">
      <w:start w:val="1"/>
      <w:numFmt w:val="decimal"/>
      <w:lvlText w:val="%7"/>
      <w:lvlJc w:val="left"/>
      <w:pPr>
        <w:ind w:left="47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850ED996">
      <w:start w:val="1"/>
      <w:numFmt w:val="lowerLetter"/>
      <w:lvlText w:val="%8"/>
      <w:lvlJc w:val="left"/>
      <w:pPr>
        <w:ind w:left="54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EDBCF8A2">
      <w:start w:val="1"/>
      <w:numFmt w:val="lowerRoman"/>
      <w:lvlText w:val="%9"/>
      <w:lvlJc w:val="left"/>
      <w:pPr>
        <w:ind w:left="61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483B3C4A"/>
    <w:multiLevelType w:val="hybridMultilevel"/>
    <w:tmpl w:val="51CA1206"/>
    <w:lvl w:ilvl="0" w:tplc="EDC40F2C">
      <w:start w:val="1"/>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46F6CD70">
      <w:start w:val="1"/>
      <w:numFmt w:val="lowerLetter"/>
      <w:lvlText w:val="%2"/>
      <w:lvlJc w:val="left"/>
      <w:pPr>
        <w:ind w:left="113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C1149FE6">
      <w:start w:val="1"/>
      <w:numFmt w:val="lowerRoman"/>
      <w:lvlText w:val="%3"/>
      <w:lvlJc w:val="left"/>
      <w:pPr>
        <w:ind w:left="185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C1B6039E">
      <w:start w:val="1"/>
      <w:numFmt w:val="decimal"/>
      <w:lvlText w:val="%4"/>
      <w:lvlJc w:val="left"/>
      <w:pPr>
        <w:ind w:left="257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223CB54E">
      <w:start w:val="1"/>
      <w:numFmt w:val="lowerLetter"/>
      <w:lvlText w:val="%5"/>
      <w:lvlJc w:val="left"/>
      <w:pPr>
        <w:ind w:left="329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1F6E3E8E">
      <w:start w:val="1"/>
      <w:numFmt w:val="lowerRoman"/>
      <w:lvlText w:val="%6"/>
      <w:lvlJc w:val="left"/>
      <w:pPr>
        <w:ind w:left="401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522024BE">
      <w:start w:val="1"/>
      <w:numFmt w:val="decimal"/>
      <w:lvlText w:val="%7"/>
      <w:lvlJc w:val="left"/>
      <w:pPr>
        <w:ind w:left="473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0F42AC7E">
      <w:start w:val="1"/>
      <w:numFmt w:val="lowerLetter"/>
      <w:lvlText w:val="%8"/>
      <w:lvlJc w:val="left"/>
      <w:pPr>
        <w:ind w:left="545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F072F2AA">
      <w:start w:val="1"/>
      <w:numFmt w:val="lowerRoman"/>
      <w:lvlText w:val="%9"/>
      <w:lvlJc w:val="left"/>
      <w:pPr>
        <w:ind w:left="617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76B315AB"/>
    <w:multiLevelType w:val="hybridMultilevel"/>
    <w:tmpl w:val="F66C1EB2"/>
    <w:lvl w:ilvl="0" w:tplc="DFB00704">
      <w:start w:val="18"/>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5FD0472C">
      <w:start w:val="1"/>
      <w:numFmt w:val="lowerLetter"/>
      <w:lvlText w:val="%2"/>
      <w:lvlJc w:val="left"/>
      <w:pPr>
        <w:ind w:left="11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B04014F2">
      <w:start w:val="1"/>
      <w:numFmt w:val="lowerRoman"/>
      <w:lvlText w:val="%3"/>
      <w:lvlJc w:val="left"/>
      <w:pPr>
        <w:ind w:left="18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D646C494">
      <w:start w:val="1"/>
      <w:numFmt w:val="decimal"/>
      <w:lvlText w:val="%4"/>
      <w:lvlJc w:val="left"/>
      <w:pPr>
        <w:ind w:left="25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0D2EE876">
      <w:start w:val="1"/>
      <w:numFmt w:val="lowerLetter"/>
      <w:lvlText w:val="%5"/>
      <w:lvlJc w:val="left"/>
      <w:pPr>
        <w:ind w:left="327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818EA9A8">
      <w:start w:val="1"/>
      <w:numFmt w:val="lowerRoman"/>
      <w:lvlText w:val="%6"/>
      <w:lvlJc w:val="left"/>
      <w:pPr>
        <w:ind w:left="399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008C6932">
      <w:start w:val="1"/>
      <w:numFmt w:val="decimal"/>
      <w:lvlText w:val="%7"/>
      <w:lvlJc w:val="left"/>
      <w:pPr>
        <w:ind w:left="47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3DCE9526">
      <w:start w:val="1"/>
      <w:numFmt w:val="lowerLetter"/>
      <w:lvlText w:val="%8"/>
      <w:lvlJc w:val="left"/>
      <w:pPr>
        <w:ind w:left="54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5580871E">
      <w:start w:val="1"/>
      <w:numFmt w:val="lowerRoman"/>
      <w:lvlText w:val="%9"/>
      <w:lvlJc w:val="left"/>
      <w:pPr>
        <w:ind w:left="61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50E"/>
    <w:rsid w:val="0002550E"/>
    <w:rsid w:val="000C550F"/>
    <w:rsid w:val="00D315D4"/>
    <w:rsid w:val="00DE07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A9B4F"/>
  <w15:docId w15:val="{4EE6E6C7-429F-4AD5-8914-C0AEB1832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pPr>
      <w:keepNext/>
      <w:keepLines/>
      <w:spacing w:after="78"/>
      <w:ind w:right="283"/>
      <w:jc w:val="center"/>
      <w:outlineLvl w:val="0"/>
    </w:pPr>
    <w:rPr>
      <w:rFonts w:ascii="Times New Roman" w:eastAsia="Times New Roman" w:hAnsi="Times New Roman" w:cs="Times New Roman"/>
      <w:b/>
      <w:color w:val="000000"/>
      <w:sz w:val="32"/>
    </w:rPr>
  </w:style>
  <w:style w:type="paragraph" w:styleId="Ttulo2">
    <w:name w:val="heading 2"/>
    <w:next w:val="Normal"/>
    <w:link w:val="Ttulo2Car"/>
    <w:uiPriority w:val="9"/>
    <w:unhideWhenUsed/>
    <w:qFormat/>
    <w:pPr>
      <w:keepNext/>
      <w:keepLines/>
      <w:spacing w:after="41" w:line="265" w:lineRule="auto"/>
      <w:ind w:left="10" w:right="60" w:hanging="10"/>
      <w:jc w:val="center"/>
      <w:outlineLvl w:val="1"/>
    </w:pPr>
    <w:rPr>
      <w:rFonts w:ascii="Times New Roman" w:eastAsia="Times New Roman" w:hAnsi="Times New Roman" w:cs="Times New Roman"/>
      <w:b/>
      <w:color w:val="000000"/>
      <w:sz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Times New Roman" w:eastAsia="Times New Roman" w:hAnsi="Times New Roman" w:cs="Times New Roman"/>
      <w:b/>
      <w:color w:val="000000"/>
      <w:sz w:val="19"/>
    </w:rPr>
  </w:style>
  <w:style w:type="character" w:customStyle="1" w:styleId="Ttulo1Car">
    <w:name w:val="Título 1 Car"/>
    <w:link w:val="Ttulo1"/>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99064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1048</Words>
  <Characters>5768</Characters>
  <Application>Microsoft Office Word</Application>
  <DocSecurity>0</DocSecurity>
  <Lines>48</Lines>
  <Paragraphs>13</Paragraphs>
  <ScaleCrop>false</ScaleCrop>
  <Company/>
  <LinksUpToDate>false</LinksUpToDate>
  <CharactersWithSpaces>6803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nestor carmona</dc:creator>
  <cp:keywords/>
  <cp:lastModifiedBy>Socrates Lopez</cp:lastModifiedBy>
  <cp:revision>4</cp:revision>
  <dcterms:created xsi:type="dcterms:W3CDTF">2018-12-07T19:59:00Z</dcterms:created>
  <dcterms:modified xsi:type="dcterms:W3CDTF">2019-05-29T23:39:00Z</dcterms:modified>
</cp:coreProperties>
</file>